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黑体" w:hAnsi="黑体" w:eastAsia="黑体" w:cs="黑体"/>
          <w:spacing w:val="-4"/>
          <w:w w:val="9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4"/>
          <w:w w:val="90"/>
          <w:kern w:val="0"/>
          <w:sz w:val="24"/>
          <w:szCs w:val="24"/>
        </w:rPr>
        <w:t>附件2</w:t>
      </w:r>
    </w:p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三江县高级中学参加广西2022届师范类毕业生就业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双选会（桂林专场）公开招聘教师报名表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三江县高级中学参加广西2022届师范类毕业生就业双选会（桂林专场）公开招聘教师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考生签名：　　　　　　  2021年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审核通过，同意报名。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rFonts w:hint="eastAsia"/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</w:t>
      </w:r>
      <w:r>
        <w:rPr>
          <w:rFonts w:hint="eastAsia"/>
          <w:b/>
          <w:bCs/>
          <w:szCs w:val="21"/>
          <w:lang w:eastAsia="zh-CN"/>
        </w:rPr>
        <w:t>两</w:t>
      </w:r>
      <w:r>
        <w:rPr>
          <w:rFonts w:hint="eastAsia"/>
          <w:b/>
          <w:bCs/>
          <w:szCs w:val="21"/>
        </w:rPr>
        <w:t>份。招聘单位</w:t>
      </w:r>
      <w:r>
        <w:rPr>
          <w:rFonts w:hint="eastAsia"/>
          <w:b/>
          <w:bCs/>
          <w:szCs w:val="21"/>
          <w:lang w:val="en-US" w:eastAsia="zh-CN"/>
        </w:rPr>
        <w:t>一</w:t>
      </w:r>
      <w:r>
        <w:rPr>
          <w:rFonts w:hint="eastAsia"/>
          <w:b/>
          <w:bCs/>
          <w:szCs w:val="21"/>
          <w:lang w:eastAsia="zh-CN"/>
        </w:rPr>
        <w:t>份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  <w:lang w:eastAsia="zh-CN"/>
        </w:rPr>
        <w:t>考生</w:t>
      </w:r>
      <w:r>
        <w:rPr>
          <w:rFonts w:hint="eastAsia"/>
          <w:b/>
          <w:bCs/>
          <w:szCs w:val="21"/>
        </w:rPr>
        <w:t>自存</w:t>
      </w:r>
      <w:r>
        <w:rPr>
          <w:rFonts w:hint="eastAsia"/>
          <w:b/>
          <w:bCs/>
          <w:szCs w:val="21"/>
          <w:lang w:eastAsia="zh-CN"/>
        </w:rPr>
        <w:t>一</w:t>
      </w:r>
      <w:r>
        <w:rPr>
          <w:rFonts w:hint="eastAsia"/>
          <w:b/>
          <w:bCs/>
          <w:szCs w:val="21"/>
        </w:rPr>
        <w:t>份。</w:t>
      </w:r>
    </w:p>
    <w:sectPr>
      <w:headerReference r:id="rId3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717C"/>
    <w:rsid w:val="001B74A6"/>
    <w:rsid w:val="00260389"/>
    <w:rsid w:val="00462FD9"/>
    <w:rsid w:val="005217ED"/>
    <w:rsid w:val="00530D46"/>
    <w:rsid w:val="006C460B"/>
    <w:rsid w:val="00721B73"/>
    <w:rsid w:val="007938CA"/>
    <w:rsid w:val="007D6F60"/>
    <w:rsid w:val="007E20A3"/>
    <w:rsid w:val="008A316F"/>
    <w:rsid w:val="008A6BE4"/>
    <w:rsid w:val="008E0F05"/>
    <w:rsid w:val="008E3D21"/>
    <w:rsid w:val="0095337A"/>
    <w:rsid w:val="00A05BCC"/>
    <w:rsid w:val="00AF1BB0"/>
    <w:rsid w:val="00B124A0"/>
    <w:rsid w:val="00B77252"/>
    <w:rsid w:val="00C700C1"/>
    <w:rsid w:val="00CD650B"/>
    <w:rsid w:val="00ED109C"/>
    <w:rsid w:val="00F86C33"/>
    <w:rsid w:val="017B216F"/>
    <w:rsid w:val="16874106"/>
    <w:rsid w:val="23E608EC"/>
    <w:rsid w:val="24B871A3"/>
    <w:rsid w:val="265008D8"/>
    <w:rsid w:val="271875E0"/>
    <w:rsid w:val="299A43A6"/>
    <w:rsid w:val="2E8531D0"/>
    <w:rsid w:val="3B2E1A51"/>
    <w:rsid w:val="3E7A359B"/>
    <w:rsid w:val="3F7C1E52"/>
    <w:rsid w:val="461F6BD2"/>
    <w:rsid w:val="49911BC9"/>
    <w:rsid w:val="4E2B2B39"/>
    <w:rsid w:val="4ED7258A"/>
    <w:rsid w:val="4FF42698"/>
    <w:rsid w:val="50434357"/>
    <w:rsid w:val="530420AD"/>
    <w:rsid w:val="55A506B6"/>
    <w:rsid w:val="594F4C85"/>
    <w:rsid w:val="5C076FEC"/>
    <w:rsid w:val="69BE3C7B"/>
    <w:rsid w:val="6CC02812"/>
    <w:rsid w:val="6D807973"/>
    <w:rsid w:val="73DA004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2021-11-24T08:32:55Z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