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6FF"/>
        <w:spacing w:before="0" w:beforeAutospacing="0" w:after="0" w:afterAutospacing="0"/>
        <w:ind w:left="0" w:right="0" w:firstLine="0"/>
        <w:jc w:val="center"/>
        <w:rPr>
          <w:rFonts w:ascii="Microsoft YaHei UI" w:hAnsi="Microsoft YaHei UI" w:eastAsia="Microsoft YaHei UI" w:cs="Microsoft YaHei UI"/>
          <w:i w:val="0"/>
          <w:caps w:val="0"/>
          <w:color w:val="333333"/>
          <w:spacing w:val="8"/>
          <w:sz w:val="25"/>
          <w:szCs w:val="25"/>
        </w:rPr>
      </w:pPr>
      <w:bookmarkStart w:id="0" w:name="_GoBack"/>
      <w:r>
        <w:rPr>
          <w:rStyle w:val="5"/>
          <w:rFonts w:hint="eastAsia" w:ascii="Microsoft YaHei UI" w:hAnsi="Microsoft YaHei UI" w:eastAsia="Microsoft YaHei UI" w:cs="Microsoft YaHei UI"/>
          <w:i w:val="0"/>
          <w:caps w:val="0"/>
          <w:color w:val="000000"/>
          <w:spacing w:val="8"/>
          <w:sz w:val="21"/>
          <w:szCs w:val="21"/>
          <w:bdr w:val="none" w:color="auto" w:sz="0" w:space="0"/>
          <w:shd w:val="clear" w:fill="F2F6FF"/>
        </w:rPr>
        <w:t>廊坊开发区人力资源服务有限公司简介</w:t>
      </w:r>
      <w:r>
        <w:rPr>
          <w:rFonts w:hint="eastAsia" w:ascii="Microsoft YaHei UI" w:hAnsi="Microsoft YaHei UI" w:eastAsia="Microsoft YaHei UI" w:cs="Microsoft YaHei UI"/>
          <w:i w:val="0"/>
          <w:caps w:val="0"/>
          <w:color w:val="000000"/>
          <w:spacing w:val="8"/>
          <w:sz w:val="21"/>
          <w:szCs w:val="21"/>
          <w:bdr w:val="none" w:color="auto" w:sz="0" w:space="0"/>
          <w:shd w:val="clear" w:fill="F2F6FF"/>
        </w:rPr>
        <w:t> </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6FF"/>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8"/>
          <w:sz w:val="25"/>
          <w:szCs w:val="25"/>
        </w:rPr>
      </w:pPr>
    </w:p>
    <w:p>
      <w:r>
        <w:rPr>
          <w:rFonts w:ascii="宋体" w:hAnsi="宋体" w:eastAsia="宋体" w:cs="宋体"/>
          <w:color w:val="000000"/>
          <w:sz w:val="21"/>
          <w:szCs w:val="21"/>
          <w:bdr w:val="none" w:color="auto" w:sz="0" w:space="0"/>
        </w:rPr>
        <w:t>廊坊开发区建设发展有限公司是开发区管委会独资设立的国有企业，成立于2003年，注册资金11.6亿元，经营范围包括土地一级开发、城中村改造、基础设施建设、政府受托资产管理、投融资基础设施和公用设施建设、国有资产管理服务、代建项目及相关代理服务、国有资产投融资管理、土地开发、物业服务、不动产租赁管理、设备租赁、智慧城市规划设计咨询、工程建设、信息系统集成和物联网技术服务、运行维护服务管理。廊坊开发区人力资源服务有限公司作为廊坊开发区建设发展有限公司全资子公司于2019年1月正式成立，注册资金1000万元，主要经营范围包括人力资源、劳务派遣、企业管理咨询、会议、信息技术咨询等各类服务。公司以“务实、高效、规范、创新”为宗旨，以“团队、敬业、竞争”为企业精神，以廊坊地区为重点发展区域，以发展成为核心竞争力强、品牌影响力大、社会贡献度高的现代化一流国有企业为发展目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4B3113"/>
    <w:rsid w:val="134B3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2021-07-12T09:26:00Z</dcterms:created>
  <dc:creator>六火</dc:creator>
  <cp:lastModifiedBy>六火</cp:lastModifiedBy>
  <dcterms:modified xsi:type="dcterms:W3CDTF">2021-07-12T09:26:48Z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