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89" w:lineRule="atLeast"/>
        <w:ind w:left="0" w:right="0" w:firstLine="0"/>
        <w:jc w:val="both"/>
        <w:rPr>
          <w:rFonts w:ascii="仿宋_GB2312" w:eastAsia="仿宋_GB2312" w:cs="仿宋_GB2312"/>
          <w:i w:val="0"/>
          <w:iCs w:val="0"/>
          <w:caps w:val="0"/>
          <w:color w:val="333333"/>
          <w:spacing w:val="0"/>
          <w:sz w:val="36"/>
          <w:szCs w:val="36"/>
        </w:rPr>
      </w:pPr>
      <w:r>
        <w:rPr>
          <w:rFonts w:hint="eastAsia" w:ascii="宋体" w:hAnsi="宋体" w:eastAsia="宋体" w:cs="宋体"/>
          <w:b w:val="0"/>
          <w:bCs w:val="0"/>
          <w:i w:val="0"/>
          <w:iCs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89" w:lineRule="atLeast"/>
        <w:ind w:left="0" w:right="0" w:firstLine="0"/>
        <w:jc w:val="both"/>
        <w:rPr>
          <w:rFonts w:ascii="方正小标宋简体" w:hAnsi="方正小标宋简体" w:eastAsia="方正小标宋简体" w:cs="方正小标宋简体"/>
          <w:i w:val="0"/>
          <w:iCs w:val="0"/>
          <w:caps w:val="0"/>
          <w:color w:val="333333"/>
          <w:spacing w:val="0"/>
          <w:sz w:val="36"/>
          <w:szCs w:val="36"/>
        </w:rPr>
      </w:pPr>
      <w:r>
        <w:rPr>
          <w:rFonts w:hint="eastAsia" w:ascii="宋体" w:hAnsi="宋体" w:eastAsia="宋体" w:cs="宋体"/>
          <w:b w:val="0"/>
          <w:bCs w:val="0"/>
          <w:i w:val="0"/>
          <w:iCs w:val="0"/>
          <w:caps w:val="0"/>
          <w:color w:val="333333"/>
          <w:spacing w:val="0"/>
          <w:sz w:val="24"/>
          <w:szCs w:val="24"/>
          <w:bdr w:val="none" w:color="auto" w:sz="0" w:space="0"/>
          <w:shd w:val="clear" w:fill="FFFFFF"/>
        </w:rPr>
        <w:t>武陵区2021年公开引进名优骨干教师岗位条件及数量表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8"/>
        <w:gridCol w:w="694"/>
        <w:gridCol w:w="694"/>
        <w:gridCol w:w="694"/>
        <w:gridCol w:w="694"/>
        <w:gridCol w:w="5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3" w:hRule="atLeast"/>
        </w:trPr>
        <w:tc>
          <w:tcPr>
            <w:tcW w:w="5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43" w:firstLine="0"/>
              <w:jc w:val="center"/>
              <w:textAlignment w:val="center"/>
              <w:rPr>
                <w:rFonts w:ascii="黑体" w:hAnsi="宋体" w:eastAsia="黑体" w:cs="黑体"/>
                <w:sz w:val="24"/>
                <w:szCs w:val="24"/>
              </w:rPr>
            </w:pPr>
            <w:r>
              <w:rPr>
                <w:rFonts w:hint="eastAsia" w:ascii="宋体" w:hAnsi="宋体" w:eastAsia="宋体" w:cs="宋体"/>
                <w:b w:val="0"/>
                <w:bCs w:val="0"/>
                <w:i w:val="0"/>
                <w:iCs w:val="0"/>
                <w:sz w:val="24"/>
                <w:szCs w:val="24"/>
                <w:bdr w:val="none" w:color="auto" w:sz="0" w:space="0"/>
              </w:rPr>
              <w:t>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43" w:firstLine="0"/>
              <w:jc w:val="center"/>
              <w:textAlignment w:val="center"/>
              <w:rPr>
                <w:rFonts w:hint="eastAsia" w:ascii="黑体" w:hAnsi="宋体" w:eastAsia="黑体" w:cs="黑体"/>
                <w:sz w:val="24"/>
                <w:szCs w:val="24"/>
              </w:rPr>
            </w:pPr>
            <w:r>
              <w:rPr>
                <w:rFonts w:hint="eastAsia" w:ascii="宋体" w:hAnsi="宋体" w:eastAsia="宋体" w:cs="宋体"/>
                <w:b w:val="0"/>
                <w:bCs w:val="0"/>
                <w:i w:val="0"/>
                <w:iCs w:val="0"/>
                <w:sz w:val="24"/>
                <w:szCs w:val="24"/>
                <w:bdr w:val="none" w:color="auto" w:sz="0" w:space="0"/>
              </w:rPr>
              <w:t>岗位</w:t>
            </w:r>
          </w:p>
        </w:tc>
        <w:tc>
          <w:tcPr>
            <w:tcW w:w="7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43" w:firstLine="0"/>
              <w:jc w:val="center"/>
              <w:textAlignment w:val="center"/>
              <w:rPr>
                <w:rFonts w:hint="eastAsia" w:ascii="黑体" w:hAnsi="宋体" w:eastAsia="黑体" w:cs="黑体"/>
                <w:sz w:val="24"/>
                <w:szCs w:val="24"/>
              </w:rPr>
            </w:pPr>
            <w:r>
              <w:rPr>
                <w:rFonts w:hint="eastAsia" w:ascii="宋体" w:hAnsi="宋体" w:eastAsia="宋体" w:cs="宋体"/>
                <w:b w:val="0"/>
                <w:bCs w:val="0"/>
                <w:i w:val="0"/>
                <w:iCs w:val="0"/>
                <w:sz w:val="24"/>
                <w:szCs w:val="24"/>
                <w:bdr w:val="none" w:color="auto" w:sz="0" w:space="0"/>
              </w:rPr>
              <w:t>引进 计划</w:t>
            </w:r>
          </w:p>
        </w:tc>
        <w:tc>
          <w:tcPr>
            <w:tcW w:w="7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43" w:firstLine="0"/>
              <w:jc w:val="center"/>
              <w:textAlignment w:val="center"/>
              <w:rPr>
                <w:rFonts w:hint="eastAsia" w:ascii="黑体" w:hAnsi="宋体" w:eastAsia="黑体" w:cs="黑体"/>
                <w:sz w:val="24"/>
                <w:szCs w:val="24"/>
              </w:rPr>
            </w:pPr>
            <w:r>
              <w:rPr>
                <w:rFonts w:hint="eastAsia" w:ascii="宋体" w:hAnsi="宋体" w:eastAsia="宋体" w:cs="宋体"/>
                <w:b w:val="0"/>
                <w:bCs w:val="0"/>
                <w:i w:val="0"/>
                <w:iCs w:val="0"/>
                <w:sz w:val="24"/>
                <w:szCs w:val="24"/>
                <w:bdr w:val="none" w:color="auto" w:sz="0" w:space="0"/>
              </w:rPr>
              <w:t>年龄</w:t>
            </w:r>
          </w:p>
        </w:tc>
        <w:tc>
          <w:tcPr>
            <w:tcW w:w="7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43" w:firstLine="0"/>
              <w:jc w:val="center"/>
              <w:textAlignment w:val="center"/>
              <w:rPr>
                <w:rFonts w:hint="eastAsia" w:ascii="黑体" w:hAnsi="宋体" w:eastAsia="黑体" w:cs="黑体"/>
                <w:sz w:val="24"/>
                <w:szCs w:val="24"/>
              </w:rPr>
            </w:pPr>
            <w:r>
              <w:rPr>
                <w:rFonts w:hint="eastAsia" w:ascii="宋体" w:hAnsi="宋体" w:eastAsia="宋体" w:cs="宋体"/>
                <w:b w:val="0"/>
                <w:bCs w:val="0"/>
                <w:i w:val="0"/>
                <w:iCs w:val="0"/>
                <w:sz w:val="24"/>
                <w:szCs w:val="24"/>
                <w:bdr w:val="none" w:color="auto" w:sz="0" w:space="0"/>
              </w:rPr>
              <w:t>最低</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43" w:firstLine="0"/>
              <w:jc w:val="center"/>
              <w:textAlignment w:val="center"/>
              <w:rPr>
                <w:rFonts w:hint="eastAsia" w:ascii="黑体" w:hAnsi="宋体" w:eastAsia="黑体" w:cs="黑体"/>
                <w:sz w:val="24"/>
                <w:szCs w:val="24"/>
              </w:rPr>
            </w:pPr>
            <w:r>
              <w:rPr>
                <w:rFonts w:hint="eastAsia" w:ascii="宋体" w:hAnsi="宋体" w:eastAsia="宋体" w:cs="宋体"/>
                <w:b w:val="0"/>
                <w:bCs w:val="0"/>
                <w:i w:val="0"/>
                <w:iCs w:val="0"/>
                <w:sz w:val="24"/>
                <w:szCs w:val="24"/>
                <w:bdr w:val="none" w:color="auto" w:sz="0" w:space="0"/>
              </w:rPr>
              <w:t>学历</w:t>
            </w:r>
          </w:p>
        </w:tc>
        <w:tc>
          <w:tcPr>
            <w:tcW w:w="7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43" w:firstLine="0"/>
              <w:jc w:val="center"/>
              <w:textAlignment w:val="center"/>
              <w:rPr>
                <w:rFonts w:hint="eastAsia" w:ascii="黑体" w:hAnsi="宋体" w:eastAsia="黑体" w:cs="黑体"/>
                <w:sz w:val="24"/>
                <w:szCs w:val="24"/>
              </w:rPr>
            </w:pPr>
            <w:r>
              <w:rPr>
                <w:rFonts w:hint="eastAsia" w:ascii="宋体" w:hAnsi="宋体" w:eastAsia="宋体" w:cs="宋体"/>
                <w:b w:val="0"/>
                <w:bCs w:val="0"/>
                <w:i w:val="0"/>
                <w:iCs w:val="0"/>
                <w:sz w:val="24"/>
                <w:szCs w:val="24"/>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43" w:firstLine="0"/>
              <w:jc w:val="center"/>
              <w:textAlignment w:val="center"/>
              <w:rPr>
                <w:rFonts w:hint="eastAsia" w:ascii="黑体" w:hAnsi="宋体" w:eastAsia="黑体" w:cs="黑体"/>
                <w:sz w:val="24"/>
                <w:szCs w:val="24"/>
              </w:rPr>
            </w:pPr>
            <w:r>
              <w:rPr>
                <w:rFonts w:hint="eastAsia" w:ascii="宋体" w:hAnsi="宋体" w:eastAsia="宋体" w:cs="宋体"/>
                <w:b w:val="0"/>
                <w:bCs w:val="0"/>
                <w:i w:val="0"/>
                <w:iCs w:val="0"/>
                <w:sz w:val="24"/>
                <w:szCs w:val="24"/>
                <w:bdr w:val="none" w:color="auto" w:sz="0" w:space="0"/>
              </w:rPr>
              <w:t>要求</w:t>
            </w:r>
          </w:p>
        </w:tc>
        <w:tc>
          <w:tcPr>
            <w:tcW w:w="57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43" w:firstLine="0"/>
              <w:jc w:val="center"/>
              <w:textAlignment w:val="center"/>
              <w:rPr>
                <w:rFonts w:hint="eastAsia" w:ascii="黑体" w:hAnsi="宋体" w:eastAsia="黑体" w:cs="黑体"/>
                <w:sz w:val="24"/>
                <w:szCs w:val="24"/>
              </w:rPr>
            </w:pPr>
            <w:r>
              <w:rPr>
                <w:rFonts w:hint="eastAsia" w:ascii="宋体" w:hAnsi="宋体" w:eastAsia="宋体" w:cs="宋体"/>
                <w:b w:val="0"/>
                <w:bCs w:val="0"/>
                <w:i w:val="0"/>
                <w:iCs w:val="0"/>
                <w:sz w:val="24"/>
                <w:szCs w:val="24"/>
                <w:bdr w:val="none" w:color="auto" w:sz="0" w:space="0"/>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33" w:hRule="atLeast"/>
        </w:trPr>
        <w:tc>
          <w:tcPr>
            <w:tcW w:w="5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43"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43"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语文骨干教师</w:t>
            </w:r>
          </w:p>
        </w:tc>
        <w:tc>
          <w:tcPr>
            <w:tcW w:w="7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43"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4</w:t>
            </w:r>
          </w:p>
        </w:tc>
        <w:tc>
          <w:tcPr>
            <w:tcW w:w="72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43"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40周岁及</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43"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以下</w:t>
            </w:r>
          </w:p>
        </w:tc>
        <w:tc>
          <w:tcPr>
            <w:tcW w:w="72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43"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本科及以上</w:t>
            </w:r>
          </w:p>
        </w:tc>
        <w:tc>
          <w:tcPr>
            <w:tcW w:w="72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43"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不限</w:t>
            </w:r>
          </w:p>
        </w:tc>
        <w:tc>
          <w:tcPr>
            <w:tcW w:w="576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0"/>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一、具有小学及以上教师资格证。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0"/>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二、满足以下任意一项条件的小学教师均可报名：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1.正高级教师；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2.特级教师；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3.徐特立教育奖获得者；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4.省中小学未来教育家高端研修班成员；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5.省青年精英教师高端研修班成员；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6.省中小学教育家孵化高端研修班成员；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7.翦伯赞奖获得者；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8.市级及以上劳动模范；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9.省级及以上教育教学成果奖获得者；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10.近五年内被市（州）级及以上教育行政部门认定为小学语文、小学数学名师工作室首席名师、工作坊坊主；</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11.近五年内被市（州）级及以上教育行政部门认定为小学语文、小学数学学科带头人或骨干教师；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12.近五年内参加市（州）级及以上教育行政部门、教科院组织的小学语文、小学数学现场“课堂教学竞赛”一等奖及以上获得者。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6" w:hRule="atLeast"/>
        </w:trPr>
        <w:tc>
          <w:tcPr>
            <w:tcW w:w="5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0"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0"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数学骨干教师</w:t>
            </w:r>
          </w:p>
        </w:tc>
        <w:tc>
          <w:tcPr>
            <w:tcW w:w="7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0"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4</w:t>
            </w:r>
          </w:p>
        </w:tc>
        <w:tc>
          <w:tcPr>
            <w:tcW w:w="72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2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2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76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6" w:hRule="atLeast"/>
        </w:trPr>
        <w:tc>
          <w:tcPr>
            <w:tcW w:w="5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0"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幼儿骨干教师</w:t>
            </w:r>
          </w:p>
        </w:tc>
        <w:tc>
          <w:tcPr>
            <w:tcW w:w="7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0" w:firstLine="0"/>
              <w:jc w:val="center"/>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1</w:t>
            </w:r>
          </w:p>
        </w:tc>
        <w:tc>
          <w:tcPr>
            <w:tcW w:w="7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0" w:firstLine="0"/>
              <w:jc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45周</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0" w:firstLine="0"/>
              <w:jc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岁及</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0" w:firstLine="0"/>
              <w:jc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以下</w:t>
            </w:r>
          </w:p>
        </w:tc>
        <w:tc>
          <w:tcPr>
            <w:tcW w:w="7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0" w:firstLine="0"/>
              <w:jc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本科及以上</w:t>
            </w:r>
          </w:p>
        </w:tc>
        <w:tc>
          <w:tcPr>
            <w:tcW w:w="7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27" w:lineRule="atLeast"/>
              <w:ind w:left="0" w:right="0" w:firstLine="0"/>
              <w:jc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不限</w:t>
            </w:r>
          </w:p>
        </w:tc>
        <w:tc>
          <w:tcPr>
            <w:tcW w:w="57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0"/>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一、具有幼儿园教师资格证。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0"/>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二、满足以下任意一项条件的幼儿园教师均可报名：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1.正高级教师；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2.特级教师；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3.徐特立教育奖获得者；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4.省青年精英教师高端研修班成员；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5.翦伯赞奖获得者；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6.市级及以上劳动模范；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7.近五年内被市（州）级及以上教育行政部门认定为幼儿园名师工作室首席名师、工作坊坊主；</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60" w:lineRule="atLeast"/>
              <w:ind w:left="0" w:right="0" w:firstLine="418"/>
              <w:jc w:val="both"/>
              <w:textAlignment w:val="center"/>
              <w:rPr>
                <w:rFonts w:hint="default" w:ascii="仿宋_GB2312" w:eastAsia="仿宋_GB2312" w:cs="仿宋_GB2312"/>
                <w:sz w:val="21"/>
                <w:szCs w:val="21"/>
              </w:rPr>
            </w:pPr>
            <w:r>
              <w:rPr>
                <w:rFonts w:hint="eastAsia" w:ascii="宋体" w:hAnsi="宋体" w:eastAsia="宋体" w:cs="宋体"/>
                <w:b w:val="0"/>
                <w:bCs w:val="0"/>
                <w:i w:val="0"/>
                <w:iCs w:val="0"/>
                <w:sz w:val="24"/>
                <w:szCs w:val="24"/>
                <w:bdr w:val="none" w:color="auto" w:sz="0" w:space="0"/>
              </w:rPr>
              <w:t>8.近五年内被市（州）级及以上教育行政部门认定为幼儿园学科带头人或骨干教师。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0" w:lineRule="atLeast"/>
        <w:ind w:left="0" w:right="0" w:firstLine="0"/>
        <w:jc w:val="both"/>
        <w:rPr>
          <w:rFonts w:hint="default" w:ascii="仿宋_GB2312" w:eastAsia="仿宋_GB2312" w:cs="仿宋_GB2312"/>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注：1.报名人员须是公办小学、幼儿园在编在岗教师，年度考核均为合格及以上等次；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0" w:lineRule="atLeast"/>
        <w:ind w:left="0" w:right="0" w:firstLine="418"/>
        <w:jc w:val="both"/>
        <w:rPr>
          <w:rFonts w:hint="default" w:ascii="仿宋_GB2312" w:eastAsia="仿宋_GB2312" w:cs="仿宋_GB2312"/>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2.正高级教师、特级教师、徐特立教育奖获得者、省中小学未来教育家高端研修班成员、省青年精英教师高端研修班成员、省中小学教育家孵化高端研修班成员、翦伯赞奖获得者、省级及以上劳动模范，省级及以上教育教学成果奖获得者、市级及以上小学、幼儿园名师工作室首席名师、工作坊坊主，满足以上任一条件者可不参与评审打分，直接进入体检和考察。直接进入体检环节的报名人数超出计划指标数时则提供材料进行评审打分，如评审打分再相同者，则另行加试面试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0" w:lineRule="atLeast"/>
        <w:ind w:left="0" w:right="0" w:firstLine="418"/>
        <w:jc w:val="both"/>
        <w:rPr>
          <w:rFonts w:hint="default" w:ascii="仿宋_GB2312" w:eastAsia="仿宋_GB2312" w:cs="仿宋_GB2312"/>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3.年龄：40周岁及以下是指1980年7月1日及以后出生；45周岁及以下是指1975年7月1日及以后出生。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0" w:lineRule="atLeast"/>
        <w:ind w:left="0" w:right="0" w:firstLine="418"/>
        <w:jc w:val="both"/>
        <w:rPr>
          <w:rFonts w:hint="default" w:ascii="仿宋_GB2312" w:eastAsia="仿宋_GB2312" w:cs="仿宋_GB2312"/>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4.近五年计算时间截至报名结束之日。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0" w:lineRule="atLeast"/>
        <w:ind w:left="0" w:right="0" w:firstLine="418"/>
        <w:jc w:val="both"/>
        <w:rPr>
          <w:rFonts w:hint="default" w:ascii="仿宋_GB2312" w:eastAsia="仿宋_GB2312" w:cs="仿宋_GB2312"/>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5.小学语文、幼儿园教师须持“二级甲等”及以上的普通话等级证书，其余岗位须持“二级乙等”及以上的普通话等级证书。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tLeast"/>
        <w:ind w:left="0" w:right="0" w:firstLine="418"/>
        <w:jc w:val="both"/>
        <w:rPr>
          <w:rFonts w:hint="default" w:ascii="仿宋_GB2312" w:eastAsia="仿宋_GB2312" w:cs="仿宋_GB2312"/>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textAlignment w:val="center"/>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89" w:lineRule="atLeast"/>
        <w:ind w:left="0" w:right="0" w:firstLine="0"/>
        <w:jc w:val="center"/>
        <w:rPr>
          <w:rFonts w:hint="default" w:ascii="方正小标宋简体" w:hAnsi="方正小标宋简体" w:eastAsia="方正小标宋简体" w:cs="方正小标宋简体"/>
          <w:i w:val="0"/>
          <w:iCs w:val="0"/>
          <w:caps w:val="0"/>
          <w:color w:val="333333"/>
          <w:spacing w:val="0"/>
          <w:sz w:val="36"/>
          <w:szCs w:val="36"/>
        </w:rPr>
      </w:pPr>
      <w:r>
        <w:rPr>
          <w:rFonts w:hint="eastAsia" w:ascii="宋体" w:hAnsi="宋体" w:eastAsia="宋体" w:cs="宋体"/>
          <w:b w:val="0"/>
          <w:bCs w:val="0"/>
          <w:i w:val="0"/>
          <w:iCs w:val="0"/>
          <w:caps w:val="0"/>
          <w:color w:val="333333"/>
          <w:spacing w:val="0"/>
          <w:sz w:val="24"/>
          <w:szCs w:val="24"/>
          <w:bdr w:val="none" w:color="auto" w:sz="0" w:space="0"/>
          <w:shd w:val="clear" w:fill="FFFFFF"/>
        </w:rPr>
        <w:t>武陵区2021年公开选聘教师岗位条件及数量表</w:t>
      </w:r>
    </w:p>
    <w:tbl>
      <w:tblPr>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91"/>
        <w:gridCol w:w="1205"/>
        <w:gridCol w:w="582"/>
        <w:gridCol w:w="1171"/>
        <w:gridCol w:w="1431"/>
        <w:gridCol w:w="2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96" w:hRule="atLeast"/>
        </w:trPr>
        <w:tc>
          <w:tcPr>
            <w:tcW w:w="302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43" w:firstLine="0"/>
              <w:jc w:val="center"/>
              <w:textAlignment w:val="center"/>
              <w:rPr>
                <w:rFonts w:hint="eastAsia" w:ascii="宋体" w:hAnsi="宋体" w:eastAsia="宋体" w:cs="宋体"/>
                <w:sz w:val="32"/>
                <w:szCs w:val="32"/>
              </w:rPr>
            </w:pPr>
            <w:r>
              <w:rPr>
                <w:rFonts w:hint="eastAsia" w:ascii="宋体" w:hAnsi="宋体" w:eastAsia="宋体" w:cs="宋体"/>
                <w:b/>
                <w:bCs/>
                <w:i w:val="0"/>
                <w:iCs w:val="0"/>
                <w:sz w:val="24"/>
                <w:szCs w:val="24"/>
                <w:bdr w:val="none" w:color="auto" w:sz="0" w:space="0"/>
              </w:rPr>
              <w:t>招聘岗位</w:t>
            </w:r>
          </w:p>
        </w:tc>
        <w:tc>
          <w:tcPr>
            <w:tcW w:w="10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43" w:firstLine="0"/>
              <w:jc w:val="center"/>
              <w:textAlignment w:val="center"/>
              <w:rPr>
                <w:rFonts w:hint="eastAsia" w:ascii="宋体" w:hAnsi="宋体" w:eastAsia="宋体" w:cs="宋体"/>
                <w:sz w:val="32"/>
                <w:szCs w:val="32"/>
              </w:rPr>
            </w:pPr>
            <w:r>
              <w:rPr>
                <w:rFonts w:hint="eastAsia" w:ascii="宋体" w:hAnsi="宋体" w:eastAsia="宋体" w:cs="宋体"/>
                <w:b/>
                <w:bCs/>
                <w:i w:val="0"/>
                <w:iCs w:val="0"/>
                <w:sz w:val="24"/>
                <w:szCs w:val="24"/>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43" w:firstLine="0"/>
              <w:jc w:val="center"/>
              <w:textAlignment w:val="center"/>
              <w:rPr>
                <w:rFonts w:hint="eastAsia" w:ascii="宋体" w:hAnsi="宋体" w:eastAsia="宋体" w:cs="宋体"/>
                <w:sz w:val="32"/>
                <w:szCs w:val="32"/>
              </w:rPr>
            </w:pPr>
            <w:r>
              <w:rPr>
                <w:rFonts w:hint="eastAsia" w:ascii="宋体" w:hAnsi="宋体" w:eastAsia="宋体" w:cs="宋体"/>
                <w:b/>
                <w:bCs/>
                <w:i w:val="0"/>
                <w:iCs w:val="0"/>
                <w:sz w:val="24"/>
                <w:szCs w:val="24"/>
                <w:bdr w:val="none" w:color="auto" w:sz="0" w:space="0"/>
              </w:rPr>
              <w:t>计划</w:t>
            </w:r>
          </w:p>
        </w:tc>
        <w:tc>
          <w:tcPr>
            <w:tcW w:w="50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43" w:firstLine="0"/>
              <w:jc w:val="center"/>
              <w:textAlignment w:val="center"/>
              <w:rPr>
                <w:rFonts w:hint="eastAsia" w:ascii="宋体" w:hAnsi="宋体" w:eastAsia="宋体" w:cs="宋体"/>
                <w:sz w:val="32"/>
                <w:szCs w:val="32"/>
              </w:rPr>
            </w:pPr>
            <w:r>
              <w:rPr>
                <w:rFonts w:hint="eastAsia" w:ascii="宋体" w:hAnsi="宋体" w:eastAsia="宋体" w:cs="宋体"/>
                <w:b/>
                <w:bCs/>
                <w:i w:val="0"/>
                <w:iCs w:val="0"/>
                <w:sz w:val="24"/>
                <w:szCs w:val="24"/>
                <w:bdr w:val="none" w:color="auto" w:sz="0" w:space="0"/>
              </w:rPr>
              <w:t>年龄</w:t>
            </w:r>
          </w:p>
        </w:tc>
        <w:tc>
          <w:tcPr>
            <w:tcW w:w="101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43" w:firstLine="0"/>
              <w:jc w:val="center"/>
              <w:textAlignment w:val="center"/>
              <w:rPr>
                <w:rFonts w:hint="eastAsia" w:ascii="宋体" w:hAnsi="宋体" w:eastAsia="宋体" w:cs="宋体"/>
                <w:sz w:val="32"/>
                <w:szCs w:val="32"/>
              </w:rPr>
            </w:pPr>
            <w:r>
              <w:rPr>
                <w:rFonts w:hint="eastAsia" w:ascii="宋体" w:hAnsi="宋体" w:eastAsia="宋体" w:cs="宋体"/>
                <w:b/>
                <w:bCs/>
                <w:i w:val="0"/>
                <w:iCs w:val="0"/>
                <w:sz w:val="24"/>
                <w:szCs w:val="24"/>
                <w:bdr w:val="none" w:color="auto" w:sz="0" w:space="0"/>
              </w:rPr>
              <w:t>最低</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43" w:firstLine="0"/>
              <w:jc w:val="center"/>
              <w:textAlignment w:val="center"/>
              <w:rPr>
                <w:rFonts w:hint="eastAsia" w:ascii="宋体" w:hAnsi="宋体" w:eastAsia="宋体" w:cs="宋体"/>
                <w:sz w:val="32"/>
                <w:szCs w:val="32"/>
              </w:rPr>
            </w:pPr>
            <w:r>
              <w:rPr>
                <w:rFonts w:hint="eastAsia" w:ascii="宋体" w:hAnsi="宋体" w:eastAsia="宋体" w:cs="宋体"/>
                <w:b/>
                <w:bCs/>
                <w:i w:val="0"/>
                <w:iCs w:val="0"/>
                <w:sz w:val="24"/>
                <w:szCs w:val="24"/>
                <w:bdr w:val="none" w:color="auto" w:sz="0" w:space="0"/>
              </w:rPr>
              <w:t>学历</w:t>
            </w:r>
          </w:p>
        </w:tc>
        <w:tc>
          <w:tcPr>
            <w:tcW w:w="123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43" w:firstLine="0"/>
              <w:jc w:val="center"/>
              <w:textAlignment w:val="center"/>
              <w:rPr>
                <w:rFonts w:hint="eastAsia" w:ascii="宋体" w:hAnsi="宋体" w:eastAsia="宋体" w:cs="宋体"/>
                <w:sz w:val="32"/>
                <w:szCs w:val="32"/>
              </w:rPr>
            </w:pPr>
            <w:r>
              <w:rPr>
                <w:rFonts w:hint="eastAsia" w:ascii="宋体" w:hAnsi="宋体" w:eastAsia="宋体" w:cs="宋体"/>
                <w:b/>
                <w:bCs/>
                <w:i w:val="0"/>
                <w:iCs w:val="0"/>
                <w:sz w:val="24"/>
                <w:szCs w:val="24"/>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43" w:firstLine="0"/>
              <w:jc w:val="center"/>
              <w:textAlignment w:val="center"/>
              <w:rPr>
                <w:rFonts w:hint="eastAsia" w:ascii="宋体" w:hAnsi="宋体" w:eastAsia="宋体" w:cs="宋体"/>
                <w:sz w:val="32"/>
                <w:szCs w:val="32"/>
              </w:rPr>
            </w:pPr>
            <w:r>
              <w:rPr>
                <w:rFonts w:hint="eastAsia" w:ascii="宋体" w:hAnsi="宋体" w:eastAsia="宋体" w:cs="宋体"/>
                <w:b/>
                <w:bCs/>
                <w:i w:val="0"/>
                <w:iCs w:val="0"/>
                <w:sz w:val="24"/>
                <w:szCs w:val="24"/>
                <w:bdr w:val="none" w:color="auto" w:sz="0" w:space="0"/>
              </w:rPr>
              <w:t>要求</w:t>
            </w:r>
          </w:p>
        </w:tc>
        <w:tc>
          <w:tcPr>
            <w:tcW w:w="213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43" w:firstLine="0"/>
              <w:jc w:val="center"/>
              <w:textAlignment w:val="center"/>
              <w:rPr>
                <w:rFonts w:hint="eastAsia" w:ascii="宋体" w:hAnsi="宋体" w:eastAsia="宋体" w:cs="宋体"/>
                <w:sz w:val="32"/>
                <w:szCs w:val="32"/>
              </w:rPr>
            </w:pPr>
            <w:r>
              <w:rPr>
                <w:rFonts w:hint="eastAsia" w:ascii="宋体" w:hAnsi="宋体" w:eastAsia="宋体" w:cs="宋体"/>
                <w:b/>
                <w:bCs/>
                <w:i w:val="0"/>
                <w:iCs w:val="0"/>
                <w:sz w:val="24"/>
                <w:szCs w:val="24"/>
                <w:bdr w:val="none" w:color="auto" w:sz="0" w:space="0"/>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atLeast"/>
        </w:trPr>
        <w:tc>
          <w:tcPr>
            <w:tcW w:w="302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小学语文12级教师</w:t>
            </w:r>
          </w:p>
        </w:tc>
        <w:tc>
          <w:tcPr>
            <w:tcW w:w="10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4</w:t>
            </w:r>
          </w:p>
        </w:tc>
        <w:tc>
          <w:tcPr>
            <w:tcW w:w="504"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35周岁及以下</w:t>
            </w:r>
          </w:p>
        </w:tc>
        <w:tc>
          <w:tcPr>
            <w:tcW w:w="1014"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及以上</w:t>
            </w:r>
          </w:p>
        </w:tc>
        <w:tc>
          <w:tcPr>
            <w:tcW w:w="1239"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0" w:firstLine="0"/>
              <w:jc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不限</w:t>
            </w:r>
          </w:p>
        </w:tc>
        <w:tc>
          <w:tcPr>
            <w:tcW w:w="2139"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0" w:firstLine="0"/>
              <w:jc w:val="both"/>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具有小学及以上相应学科教师资格证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atLeast"/>
        </w:trPr>
        <w:tc>
          <w:tcPr>
            <w:tcW w:w="302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小学数学12级教师</w:t>
            </w:r>
          </w:p>
        </w:tc>
        <w:tc>
          <w:tcPr>
            <w:tcW w:w="10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3</w:t>
            </w:r>
          </w:p>
        </w:tc>
        <w:tc>
          <w:tcPr>
            <w:tcW w:w="50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14"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23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atLeast"/>
        </w:trPr>
        <w:tc>
          <w:tcPr>
            <w:tcW w:w="302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小学英语12级教师</w:t>
            </w:r>
          </w:p>
        </w:tc>
        <w:tc>
          <w:tcPr>
            <w:tcW w:w="10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1</w:t>
            </w:r>
          </w:p>
        </w:tc>
        <w:tc>
          <w:tcPr>
            <w:tcW w:w="50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14"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23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atLeast"/>
        </w:trPr>
        <w:tc>
          <w:tcPr>
            <w:tcW w:w="302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小学音乐12级教师</w:t>
            </w:r>
          </w:p>
        </w:tc>
        <w:tc>
          <w:tcPr>
            <w:tcW w:w="10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1</w:t>
            </w:r>
          </w:p>
        </w:tc>
        <w:tc>
          <w:tcPr>
            <w:tcW w:w="50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14"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23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atLeast"/>
        </w:trPr>
        <w:tc>
          <w:tcPr>
            <w:tcW w:w="302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小学美术12级教师</w:t>
            </w:r>
          </w:p>
        </w:tc>
        <w:tc>
          <w:tcPr>
            <w:tcW w:w="10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43" w:firstLine="0"/>
              <w:jc w:val="center"/>
              <w:textAlignment w:val="center"/>
              <w:rPr>
                <w:rFonts w:hint="default" w:ascii="仿宋_GB2312" w:eastAsia="仿宋_GB2312" w:cs="仿宋_GB2312"/>
                <w:sz w:val="28"/>
                <w:szCs w:val="28"/>
              </w:rPr>
            </w:pPr>
            <w:r>
              <w:rPr>
                <w:rFonts w:hint="eastAsia" w:ascii="宋体" w:hAnsi="宋体" w:eastAsia="宋体" w:cs="宋体"/>
                <w:b w:val="0"/>
                <w:bCs w:val="0"/>
                <w:i w:val="0"/>
                <w:iCs w:val="0"/>
                <w:sz w:val="24"/>
                <w:szCs w:val="24"/>
                <w:bdr w:val="none" w:color="auto" w:sz="0" w:space="0"/>
              </w:rPr>
              <w:t>1</w:t>
            </w:r>
          </w:p>
        </w:tc>
        <w:tc>
          <w:tcPr>
            <w:tcW w:w="50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14"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23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562"/>
        <w:jc w:val="both"/>
        <w:rPr>
          <w:rFonts w:hint="default" w:ascii="仿宋_GB2312" w:eastAsia="仿宋_GB2312" w:cs="仿宋_GB2312"/>
          <w:i w:val="0"/>
          <w:iCs w:val="0"/>
          <w:caps w:val="0"/>
          <w:color w:val="333333"/>
          <w:spacing w:val="0"/>
          <w:sz w:val="28"/>
          <w:szCs w:val="28"/>
        </w:rPr>
      </w:pPr>
      <w:r>
        <w:rPr>
          <w:rFonts w:hint="eastAsia" w:ascii="宋体" w:hAnsi="宋体" w:eastAsia="宋体" w:cs="宋体"/>
          <w:b w:val="0"/>
          <w:bCs w:val="0"/>
          <w:i w:val="0"/>
          <w:iCs w:val="0"/>
          <w:caps w:val="0"/>
          <w:color w:val="333333"/>
          <w:spacing w:val="0"/>
          <w:sz w:val="24"/>
          <w:szCs w:val="24"/>
          <w:bdr w:val="none" w:color="auto" w:sz="0" w:space="0"/>
          <w:shd w:val="clear" w:fill="FFFFFF"/>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562"/>
        <w:jc w:val="both"/>
        <w:rPr>
          <w:rFonts w:hint="default" w:ascii="仿宋_GB2312" w:eastAsia="仿宋_GB2312" w:cs="仿宋_GB2312"/>
          <w:i w:val="0"/>
          <w:iCs w:val="0"/>
          <w:caps w:val="0"/>
          <w:color w:val="333333"/>
          <w:spacing w:val="0"/>
          <w:sz w:val="28"/>
          <w:szCs w:val="28"/>
        </w:rPr>
      </w:pPr>
      <w:r>
        <w:rPr>
          <w:rFonts w:hint="eastAsia" w:ascii="宋体" w:hAnsi="宋体" w:eastAsia="宋体" w:cs="宋体"/>
          <w:b w:val="0"/>
          <w:bCs w:val="0"/>
          <w:i w:val="0"/>
          <w:iCs w:val="0"/>
          <w:caps w:val="0"/>
          <w:color w:val="333333"/>
          <w:spacing w:val="0"/>
          <w:sz w:val="24"/>
          <w:szCs w:val="24"/>
          <w:bdr w:val="none" w:color="auto" w:sz="0" w:space="0"/>
          <w:shd w:val="clear" w:fill="FFFFFF"/>
        </w:rPr>
        <w:t>1.报名人员须是公办学校在编在岗教师，年度考核均为合格及以上等次；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562"/>
        <w:jc w:val="both"/>
        <w:rPr>
          <w:rFonts w:hint="default" w:ascii="仿宋_GB2312" w:eastAsia="仿宋_GB2312" w:cs="仿宋_GB2312"/>
          <w:i w:val="0"/>
          <w:iCs w:val="0"/>
          <w:caps w:val="0"/>
          <w:color w:val="333333"/>
          <w:spacing w:val="0"/>
          <w:sz w:val="28"/>
          <w:szCs w:val="28"/>
        </w:rPr>
      </w:pPr>
      <w:r>
        <w:rPr>
          <w:rFonts w:hint="eastAsia" w:ascii="宋体" w:hAnsi="宋体" w:eastAsia="宋体" w:cs="宋体"/>
          <w:b w:val="0"/>
          <w:bCs w:val="0"/>
          <w:i w:val="0"/>
          <w:iCs w:val="0"/>
          <w:caps w:val="0"/>
          <w:color w:val="333333"/>
          <w:spacing w:val="0"/>
          <w:sz w:val="24"/>
          <w:szCs w:val="24"/>
          <w:bdr w:val="none" w:color="auto" w:sz="0" w:space="0"/>
          <w:shd w:val="clear" w:fill="FFFFFF"/>
        </w:rPr>
        <w:t>2.年龄35周岁及以下是指1985年7月1日及以后出生。满足以下任一条件者年龄可放宽到40周岁（指1980年7月1日及以后出生）：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562"/>
        <w:jc w:val="both"/>
        <w:rPr>
          <w:rFonts w:hint="default" w:ascii="仿宋_GB2312" w:eastAsia="仿宋_GB2312" w:cs="仿宋_GB2312"/>
          <w:i w:val="0"/>
          <w:iCs w:val="0"/>
          <w:caps w:val="0"/>
          <w:color w:val="333333"/>
          <w:spacing w:val="0"/>
          <w:sz w:val="28"/>
          <w:szCs w:val="28"/>
        </w:rPr>
      </w:pPr>
      <w:r>
        <w:rPr>
          <w:rFonts w:hint="eastAsia" w:ascii="宋体" w:hAnsi="宋体" w:eastAsia="宋体" w:cs="宋体"/>
          <w:b w:val="0"/>
          <w:bCs w:val="0"/>
          <w:i w:val="0"/>
          <w:iCs w:val="0"/>
          <w:caps w:val="0"/>
          <w:color w:val="333333"/>
          <w:spacing w:val="0"/>
          <w:sz w:val="24"/>
          <w:szCs w:val="24"/>
          <w:bdr w:val="none" w:color="auto" w:sz="0" w:space="0"/>
          <w:shd w:val="clear" w:fill="FFFFFF"/>
        </w:rPr>
        <w:t>（1）近五年内被确认为县级及以上学科带头人、骨干教师；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562"/>
        <w:jc w:val="both"/>
        <w:rPr>
          <w:rFonts w:hint="default" w:ascii="仿宋_GB2312" w:eastAsia="仿宋_GB2312" w:cs="仿宋_GB2312"/>
          <w:i w:val="0"/>
          <w:iCs w:val="0"/>
          <w:caps w:val="0"/>
          <w:color w:val="333333"/>
          <w:spacing w:val="0"/>
          <w:sz w:val="28"/>
          <w:szCs w:val="28"/>
        </w:rPr>
      </w:pPr>
      <w:r>
        <w:rPr>
          <w:rFonts w:hint="eastAsia" w:ascii="宋体" w:hAnsi="宋体" w:eastAsia="宋体" w:cs="宋体"/>
          <w:b w:val="0"/>
          <w:bCs w:val="0"/>
          <w:i w:val="0"/>
          <w:iCs w:val="0"/>
          <w:caps w:val="0"/>
          <w:color w:val="333333"/>
          <w:spacing w:val="0"/>
          <w:sz w:val="24"/>
          <w:szCs w:val="24"/>
          <w:bdr w:val="none" w:color="auto" w:sz="0" w:space="0"/>
          <w:shd w:val="clear" w:fill="FFFFFF"/>
        </w:rPr>
        <w:t>（2）近三年参加市（州）级及以上“课堂教学比武、微课、说课、一师一优课、科研课题评优”一等奖获得者；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562"/>
        <w:jc w:val="both"/>
        <w:rPr>
          <w:rFonts w:hint="default" w:ascii="仿宋_GB2312" w:eastAsia="仿宋_GB2312" w:cs="仿宋_GB2312"/>
          <w:i w:val="0"/>
          <w:iCs w:val="0"/>
          <w:caps w:val="0"/>
          <w:color w:val="333333"/>
          <w:spacing w:val="0"/>
          <w:sz w:val="28"/>
          <w:szCs w:val="28"/>
        </w:rPr>
      </w:pPr>
      <w:r>
        <w:rPr>
          <w:rFonts w:hint="eastAsia" w:ascii="宋体" w:hAnsi="宋体" w:eastAsia="宋体" w:cs="宋体"/>
          <w:b w:val="0"/>
          <w:bCs w:val="0"/>
          <w:i w:val="0"/>
          <w:iCs w:val="0"/>
          <w:caps w:val="0"/>
          <w:color w:val="333333"/>
          <w:spacing w:val="0"/>
          <w:sz w:val="24"/>
          <w:szCs w:val="24"/>
          <w:bdr w:val="none" w:color="auto" w:sz="0" w:space="0"/>
          <w:shd w:val="clear" w:fill="FFFFFF"/>
        </w:rPr>
        <w:t>（3）近五年、近三年计算时间截至报名结束之日；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562"/>
        <w:jc w:val="both"/>
        <w:rPr>
          <w:rFonts w:hint="default" w:ascii="仿宋_GB2312" w:eastAsia="仿宋_GB2312" w:cs="仿宋_GB2312"/>
          <w:i w:val="0"/>
          <w:iCs w:val="0"/>
          <w:caps w:val="0"/>
          <w:color w:val="333333"/>
          <w:spacing w:val="0"/>
          <w:sz w:val="28"/>
          <w:szCs w:val="28"/>
        </w:rPr>
      </w:pPr>
      <w:r>
        <w:rPr>
          <w:rFonts w:hint="eastAsia" w:ascii="宋体" w:hAnsi="宋体" w:eastAsia="宋体" w:cs="宋体"/>
          <w:b w:val="0"/>
          <w:bCs w:val="0"/>
          <w:i w:val="0"/>
          <w:iCs w:val="0"/>
          <w:caps w:val="0"/>
          <w:color w:val="333333"/>
          <w:spacing w:val="0"/>
          <w:sz w:val="24"/>
          <w:szCs w:val="24"/>
          <w:bdr w:val="none" w:color="auto" w:sz="0" w:space="0"/>
          <w:shd w:val="clear" w:fill="FFFFFF"/>
        </w:rPr>
        <w:t>3.小学语文、英语、音乐教师须持“二级甲等”及以上的普通话等级证书，其余岗位须持“二级乙等”及以上的普通话等级证书；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562"/>
        <w:jc w:val="both"/>
        <w:rPr>
          <w:rFonts w:hint="default" w:ascii="仿宋_GB2312" w:eastAsia="仿宋_GB2312" w:cs="仿宋_GB2312"/>
          <w:i w:val="0"/>
          <w:iCs w:val="0"/>
          <w:caps w:val="0"/>
          <w:color w:val="333333"/>
          <w:spacing w:val="0"/>
          <w:sz w:val="28"/>
          <w:szCs w:val="28"/>
        </w:rPr>
      </w:pPr>
      <w:r>
        <w:rPr>
          <w:rFonts w:hint="eastAsia" w:ascii="宋体" w:hAnsi="宋体" w:eastAsia="宋体" w:cs="宋体"/>
          <w:b w:val="0"/>
          <w:bCs w:val="0"/>
          <w:i w:val="0"/>
          <w:iCs w:val="0"/>
          <w:caps w:val="0"/>
          <w:color w:val="333333"/>
          <w:spacing w:val="0"/>
          <w:sz w:val="24"/>
          <w:szCs w:val="24"/>
          <w:bdr w:val="none" w:color="auto" w:sz="0" w:space="0"/>
          <w:shd w:val="clear" w:fill="FFFFFF"/>
        </w:rPr>
        <w:t>4.拟聘对象按招聘岗位根据综合成绩从高分到低分依次自主选择有招聘计划的学校，不选择或不到所选择的学校、学科岗位工作的，按自动弃权处理，且三年内不准参加武陵区教师招聘考试；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562"/>
        <w:jc w:val="both"/>
        <w:rPr>
          <w:rFonts w:hint="default" w:ascii="仿宋_GB2312" w:eastAsia="仿宋_GB2312" w:cs="仿宋_GB2312"/>
          <w:i w:val="0"/>
          <w:iCs w:val="0"/>
          <w:caps w:val="0"/>
          <w:color w:val="333333"/>
          <w:spacing w:val="0"/>
          <w:sz w:val="28"/>
          <w:szCs w:val="28"/>
        </w:rPr>
      </w:pPr>
      <w:r>
        <w:rPr>
          <w:rFonts w:hint="eastAsia" w:ascii="宋体" w:hAnsi="宋体" w:eastAsia="宋体" w:cs="宋体"/>
          <w:b w:val="0"/>
          <w:bCs w:val="0"/>
          <w:i w:val="0"/>
          <w:iCs w:val="0"/>
          <w:caps w:val="0"/>
          <w:color w:val="333333"/>
          <w:spacing w:val="0"/>
          <w:sz w:val="24"/>
          <w:szCs w:val="24"/>
          <w:bdr w:val="none" w:color="auto" w:sz="0" w:space="0"/>
          <w:shd w:val="clear" w:fill="FFFFFF"/>
        </w:rPr>
        <w:t>5.拟聘人员的岗位均按12级岗位聘用，一年后待学校有空余岗位后依照岗位顺序竞争晋级，并落实相应待遇。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89" w:lineRule="atLeast"/>
        <w:ind w:left="0" w:right="0" w:firstLine="0"/>
        <w:jc w:val="center"/>
        <w:rPr>
          <w:rFonts w:hint="default" w:ascii="方正小标宋简体" w:hAnsi="方正小标宋简体" w:eastAsia="方正小标宋简体" w:cs="方正小标宋简体"/>
          <w:i w:val="0"/>
          <w:iCs w:val="0"/>
          <w:caps w:val="0"/>
          <w:color w:val="333333"/>
          <w:spacing w:val="0"/>
          <w:sz w:val="36"/>
          <w:szCs w:val="36"/>
        </w:rPr>
      </w:pPr>
      <w:r>
        <w:rPr>
          <w:rFonts w:hint="eastAsia" w:ascii="宋体" w:hAnsi="宋体" w:eastAsia="宋体" w:cs="宋体"/>
          <w:b w:val="0"/>
          <w:bCs w:val="0"/>
          <w:i w:val="0"/>
          <w:iCs w:val="0"/>
          <w:caps w:val="0"/>
          <w:color w:val="333333"/>
          <w:spacing w:val="0"/>
          <w:sz w:val="24"/>
          <w:szCs w:val="24"/>
          <w:bdr w:val="none" w:color="auto" w:sz="0" w:space="0"/>
          <w:shd w:val="clear" w:fill="FFFFFF"/>
        </w:rPr>
        <w:t>武陵区2021年公开引进名优骨干教师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89" w:lineRule="atLeast"/>
        <w:ind w:left="0" w:right="0" w:firstLine="0"/>
        <w:jc w:val="center"/>
        <w:rPr>
          <w:rFonts w:hint="default" w:ascii="方正小标宋简体" w:hAnsi="方正小标宋简体" w:eastAsia="方正小标宋简体" w:cs="方正小标宋简体"/>
          <w:i w:val="0"/>
          <w:iCs w:val="0"/>
          <w:caps w:val="0"/>
          <w:color w:val="333333"/>
          <w:spacing w:val="0"/>
          <w:sz w:val="36"/>
          <w:szCs w:val="36"/>
        </w:rPr>
      </w:pPr>
      <w:r>
        <w:rPr>
          <w:rFonts w:hint="eastAsia" w:ascii="宋体" w:hAnsi="宋体" w:eastAsia="宋体" w:cs="宋体"/>
          <w:b w:val="0"/>
          <w:bCs w:val="0"/>
          <w:i w:val="0"/>
          <w:iCs w:val="0"/>
          <w:caps w:val="0"/>
          <w:color w:val="333333"/>
          <w:spacing w:val="0"/>
          <w:sz w:val="24"/>
          <w:szCs w:val="24"/>
          <w:bdr w:val="none" w:color="auto" w:sz="0" w:space="0"/>
          <w:shd w:val="clear" w:fill="FFFFFF"/>
        </w:rPr>
        <w:t>材料评审评分细则</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5"/>
        <w:gridCol w:w="2090"/>
        <w:gridCol w:w="2436"/>
        <w:gridCol w:w="2257"/>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7" w:hRule="atLeast"/>
        </w:trPr>
        <w:tc>
          <w:tcPr>
            <w:tcW w:w="74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38" w:lineRule="atLeast"/>
              <w:ind w:left="0" w:right="0" w:firstLine="0"/>
              <w:jc w:val="center"/>
              <w:rPr>
                <w:rFonts w:hint="eastAsia" w:ascii="宋体" w:hAnsi="宋体" w:eastAsia="宋体" w:cs="宋体"/>
                <w:sz w:val="22"/>
                <w:szCs w:val="22"/>
              </w:rPr>
            </w:pPr>
            <w:r>
              <w:rPr>
                <w:rFonts w:hint="eastAsia" w:ascii="宋体" w:hAnsi="宋体" w:eastAsia="宋体" w:cs="宋体"/>
                <w:b/>
                <w:bCs/>
                <w:i w:val="0"/>
                <w:iCs w:val="0"/>
                <w:sz w:val="24"/>
                <w:szCs w:val="24"/>
                <w:bdr w:val="none" w:color="auto" w:sz="0" w:space="0"/>
              </w:rPr>
              <w:t>序号</w:t>
            </w:r>
          </w:p>
        </w:tc>
        <w:tc>
          <w:tcPr>
            <w:tcW w:w="20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38" w:lineRule="atLeast"/>
              <w:ind w:left="0" w:right="0" w:firstLine="0"/>
              <w:jc w:val="center"/>
              <w:rPr>
                <w:rFonts w:hint="eastAsia" w:ascii="宋体" w:hAnsi="宋体" w:eastAsia="宋体" w:cs="宋体"/>
                <w:sz w:val="22"/>
                <w:szCs w:val="22"/>
              </w:rPr>
            </w:pPr>
            <w:r>
              <w:rPr>
                <w:rFonts w:hint="eastAsia" w:ascii="宋体" w:hAnsi="宋体" w:eastAsia="宋体" w:cs="宋体"/>
                <w:b/>
                <w:bCs/>
                <w:i w:val="0"/>
                <w:iCs w:val="0"/>
                <w:sz w:val="24"/>
                <w:szCs w:val="24"/>
                <w:bdr w:val="none" w:color="auto" w:sz="0" w:space="0"/>
              </w:rPr>
              <w:t>项目</w:t>
            </w: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38" w:lineRule="atLeast"/>
              <w:ind w:left="0" w:right="0" w:firstLine="0"/>
              <w:jc w:val="center"/>
              <w:rPr>
                <w:rFonts w:hint="eastAsia" w:ascii="宋体" w:hAnsi="宋体" w:eastAsia="宋体" w:cs="宋体"/>
                <w:sz w:val="22"/>
                <w:szCs w:val="22"/>
              </w:rPr>
            </w:pPr>
            <w:r>
              <w:rPr>
                <w:rFonts w:hint="eastAsia" w:ascii="宋体" w:hAnsi="宋体" w:eastAsia="宋体" w:cs="宋体"/>
                <w:b/>
                <w:bCs/>
                <w:i w:val="0"/>
                <w:iCs w:val="0"/>
                <w:sz w:val="24"/>
                <w:szCs w:val="24"/>
                <w:bdr w:val="none" w:color="auto" w:sz="0" w:space="0"/>
              </w:rPr>
              <w:t>名称</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38" w:lineRule="atLeast"/>
              <w:ind w:left="0" w:right="0" w:firstLine="0"/>
              <w:jc w:val="center"/>
              <w:rPr>
                <w:rFonts w:hint="eastAsia" w:ascii="宋体" w:hAnsi="宋体" w:eastAsia="宋体" w:cs="宋体"/>
                <w:sz w:val="22"/>
                <w:szCs w:val="22"/>
              </w:rPr>
            </w:pPr>
            <w:r>
              <w:rPr>
                <w:rFonts w:hint="eastAsia" w:ascii="宋体" w:hAnsi="宋体" w:eastAsia="宋体" w:cs="宋体"/>
                <w:b/>
                <w:bCs/>
                <w:i w:val="0"/>
                <w:iCs w:val="0"/>
                <w:sz w:val="24"/>
                <w:szCs w:val="24"/>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1</w:t>
            </w:r>
          </w:p>
        </w:tc>
        <w:tc>
          <w:tcPr>
            <w:tcW w:w="209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学科带头人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（近五年）</w:t>
            </w: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省级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市级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县市区级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2</w:t>
            </w:r>
          </w:p>
        </w:tc>
        <w:tc>
          <w:tcPr>
            <w:tcW w:w="209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骨干教师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（近五年）</w:t>
            </w: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省级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市级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县市区级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74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3</w:t>
            </w:r>
          </w:p>
        </w:tc>
        <w:tc>
          <w:tcPr>
            <w:tcW w:w="209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劳动模范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（年限不限）</w:t>
            </w: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市级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县市区级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atLeast"/>
        </w:trPr>
        <w:tc>
          <w:tcPr>
            <w:tcW w:w="74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4</w:t>
            </w:r>
          </w:p>
        </w:tc>
        <w:tc>
          <w:tcPr>
            <w:tcW w:w="209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年度考核奖励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（近五年）</w:t>
            </w: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记大功（二等功）</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记功（三等功）</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5</w:t>
            </w:r>
          </w:p>
        </w:tc>
        <w:tc>
          <w:tcPr>
            <w:tcW w:w="209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园丁奖及师德标兵（近五年）</w:t>
            </w: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省级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市级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县市区级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trPr>
        <w:tc>
          <w:tcPr>
            <w:tcW w:w="74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6</w:t>
            </w:r>
          </w:p>
        </w:tc>
        <w:tc>
          <w:tcPr>
            <w:tcW w:w="209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优秀教师、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教育工作者、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优秀班主任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（近五年）</w:t>
            </w: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国家级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省级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市级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县市区级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7</w:t>
            </w:r>
          </w:p>
        </w:tc>
        <w:tc>
          <w:tcPr>
            <w:tcW w:w="209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课题主持人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（近五年）</w:t>
            </w: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国家级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省级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市级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9"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469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县市区级</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74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8</w:t>
            </w:r>
          </w:p>
        </w:tc>
        <w:tc>
          <w:tcPr>
            <w:tcW w:w="209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课堂教学竞赛奖</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（近五年）</w:t>
            </w:r>
          </w:p>
        </w:tc>
        <w:tc>
          <w:tcPr>
            <w:tcW w:w="2436"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国家级</w:t>
            </w: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一等奖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9"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二等奖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三等奖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省级</w:t>
            </w: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一等奖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二等奖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三等奖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市级</w:t>
            </w: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一等奖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二等奖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三等奖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县市区级</w:t>
            </w: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一等奖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二等奖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9</w:t>
            </w:r>
          </w:p>
        </w:tc>
        <w:tc>
          <w:tcPr>
            <w:tcW w:w="209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论文奖</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（近三年）</w:t>
            </w:r>
          </w:p>
        </w:tc>
        <w:tc>
          <w:tcPr>
            <w:tcW w:w="2436"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国家级</w:t>
            </w: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一等奖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二等奖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省级</w:t>
            </w: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一等奖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二等奖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市级</w:t>
            </w:r>
          </w:p>
        </w:tc>
        <w:tc>
          <w:tcPr>
            <w:tcW w:w="225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一等奖</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10</w:t>
            </w:r>
          </w:p>
        </w:tc>
        <w:tc>
          <w:tcPr>
            <w:tcW w:w="2090"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学术文章发表</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（近五年）</w:t>
            </w:r>
          </w:p>
        </w:tc>
        <w:tc>
          <w:tcPr>
            <w:tcW w:w="24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国家级</w:t>
            </w:r>
          </w:p>
        </w:tc>
        <w:tc>
          <w:tcPr>
            <w:tcW w:w="2257"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专业、核心刊物</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省级</w:t>
            </w:r>
          </w:p>
        </w:tc>
        <w:tc>
          <w:tcPr>
            <w:tcW w:w="225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24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市级</w:t>
            </w:r>
          </w:p>
        </w:tc>
        <w:tc>
          <w:tcPr>
            <w:tcW w:w="2257"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11</w:t>
            </w:r>
          </w:p>
        </w:tc>
        <w:tc>
          <w:tcPr>
            <w:tcW w:w="209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辅导奖</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（近五年）</w:t>
            </w:r>
          </w:p>
        </w:tc>
        <w:tc>
          <w:tcPr>
            <w:tcW w:w="24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国家级</w:t>
            </w:r>
          </w:p>
        </w:tc>
        <w:tc>
          <w:tcPr>
            <w:tcW w:w="225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辅导青年教师、学生</w:t>
            </w: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省级</w:t>
            </w:r>
          </w:p>
        </w:tc>
        <w:tc>
          <w:tcPr>
            <w:tcW w:w="225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745"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9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4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市级</w:t>
            </w:r>
          </w:p>
        </w:tc>
        <w:tc>
          <w:tcPr>
            <w:tcW w:w="225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default" w:ascii="仿宋_GB2312" w:eastAsia="仿宋_GB2312" w:cs="仿宋_GB2312"/>
                <w:sz w:val="24"/>
                <w:szCs w:val="24"/>
              </w:rPr>
            </w:pPr>
            <w:r>
              <w:rPr>
                <w:rFonts w:hint="eastAsia" w:ascii="宋体" w:hAnsi="宋体" w:eastAsia="宋体" w:cs="宋体"/>
                <w:b w:val="0"/>
                <w:bCs w:val="0"/>
                <w:i w:val="0"/>
                <w:iCs w:val="0"/>
                <w:sz w:val="24"/>
                <w:szCs w:val="24"/>
                <w:bdr w:val="none" w:color="auto" w:sz="0" w:space="0"/>
              </w:rPr>
              <w:t>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40" w:lineRule="atLeast"/>
        <w:ind w:left="0" w:right="0" w:firstLine="475"/>
        <w:jc w:val="both"/>
        <w:rPr>
          <w:rFonts w:hint="default" w:ascii="仿宋_GB2312" w:eastAsia="仿宋_GB2312" w:cs="仿宋_GB2312"/>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40" w:lineRule="atLeast"/>
        <w:ind w:left="0" w:right="0" w:firstLine="475"/>
        <w:jc w:val="both"/>
        <w:rPr>
          <w:rFonts w:hint="default" w:ascii="仿宋_GB2312" w:eastAsia="仿宋_GB2312" w:cs="仿宋_GB2312"/>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1.材料评审中的近五年、近三年计算时间截至报名结束之日；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40" w:lineRule="atLeast"/>
        <w:ind w:left="0" w:right="0" w:firstLine="475"/>
        <w:jc w:val="both"/>
        <w:rPr>
          <w:rFonts w:hint="default" w:ascii="仿宋_GB2312" w:eastAsia="仿宋_GB2312" w:cs="仿宋_GB2312"/>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2.应聘教师按照上述规定的评分项目顺序将原件依次整理装袋（超出评分项目的材料一律不予认可），进行现场打分，并用A4纸复印按评分细则加装目录和页码装订成册上交评审组；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40" w:lineRule="atLeast"/>
        <w:ind w:left="0" w:right="0" w:firstLine="475"/>
        <w:jc w:val="both"/>
        <w:rPr>
          <w:rFonts w:hint="default" w:ascii="仿宋_GB2312" w:eastAsia="仿宋_GB2312" w:cs="仿宋_GB2312"/>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3.论文奖只认可由教育主管部门或者教育学会颁发的获奖证书，其他协会组织的论文评选获奖论文一律不予认可。论文奖封顶分数为3分，学术文章发表封顶分数为5分，本人辅导奖封顶分数为8分；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40" w:lineRule="atLeast"/>
        <w:ind w:left="0" w:right="0" w:firstLine="475"/>
        <w:jc w:val="both"/>
        <w:rPr>
          <w:rFonts w:hint="default" w:ascii="仿宋_GB2312" w:eastAsia="仿宋_GB2312" w:cs="仿宋_GB2312"/>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4.因应聘教师评审得分相同导致入围人数超出计划数时，并列最后一名的应聘对象加试现场答辩，加试现场答辩与公开招聘面试同时实施。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br w:type="textWrapping"/>
      </w:r>
      <w:r>
        <w:rPr>
          <w:rFonts w:hint="eastAsia" w:ascii="宋体" w:hAnsi="宋体" w:eastAsia="宋体" w:cs="宋体"/>
          <w:b w:val="0"/>
          <w:bCs w:val="0"/>
          <w:i w:val="0"/>
          <w:iCs w:val="0"/>
          <w:caps w:val="0"/>
          <w:color w:val="333333"/>
          <w:spacing w:val="0"/>
          <w:sz w:val="24"/>
          <w:szCs w:val="24"/>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89" w:lineRule="atLeast"/>
        <w:ind w:left="0" w:right="0" w:firstLine="0"/>
        <w:jc w:val="center"/>
        <w:rPr>
          <w:rFonts w:hint="default" w:ascii="方正小标宋简体" w:hAnsi="方正小标宋简体" w:eastAsia="方正小标宋简体" w:cs="方正小标宋简体"/>
          <w:i w:val="0"/>
          <w:iCs w:val="0"/>
          <w:caps w:val="0"/>
          <w:color w:val="333333"/>
          <w:spacing w:val="0"/>
          <w:sz w:val="36"/>
          <w:szCs w:val="36"/>
        </w:rPr>
      </w:pPr>
      <w:r>
        <w:rPr>
          <w:rFonts w:hint="eastAsia" w:ascii="宋体" w:hAnsi="宋体" w:eastAsia="宋体" w:cs="宋体"/>
          <w:b w:val="0"/>
          <w:bCs w:val="0"/>
          <w:i w:val="0"/>
          <w:iCs w:val="0"/>
          <w:caps w:val="0"/>
          <w:color w:val="333333"/>
          <w:spacing w:val="0"/>
          <w:sz w:val="24"/>
          <w:szCs w:val="24"/>
          <w:bdr w:val="none" w:color="auto" w:sz="0" w:space="0"/>
          <w:shd w:val="clear" w:fill="FFFFFF"/>
        </w:rPr>
        <w:t>单位同意报考证明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0"/>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0"/>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常德市武陵区教育局：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兹证明，</w:t>
      </w:r>
      <w:r>
        <w:rPr>
          <w:rFonts w:hint="eastAsia" w:ascii="宋体" w:hAnsi="宋体" w:eastAsia="宋体" w:cs="宋体"/>
          <w:b w:val="0"/>
          <w:bCs w:val="0"/>
          <w:i w:val="0"/>
          <w:iCs w:val="0"/>
          <w:caps w:val="0"/>
          <w:color w:val="333333"/>
          <w:spacing w:val="0"/>
          <w:sz w:val="24"/>
          <w:szCs w:val="24"/>
          <w:u w:val="single"/>
          <w:bdr w:val="none" w:color="auto" w:sz="0" w:space="0"/>
          <w:shd w:val="clear" w:fill="FFFFFF"/>
        </w:rPr>
        <w:t>        </w:t>
      </w:r>
      <w:r>
        <w:rPr>
          <w:rFonts w:hint="eastAsia" w:ascii="宋体" w:hAnsi="宋体" w:eastAsia="宋体" w:cs="宋体"/>
          <w:b w:val="0"/>
          <w:bCs w:val="0"/>
          <w:i w:val="0"/>
          <w:iCs w:val="0"/>
          <w:caps w:val="0"/>
          <w:color w:val="333333"/>
          <w:spacing w:val="0"/>
          <w:sz w:val="24"/>
          <w:szCs w:val="24"/>
          <w:bdr w:val="none" w:color="auto" w:sz="0" w:space="0"/>
          <w:shd w:val="clear" w:fill="FFFFFF"/>
        </w:rPr>
        <w:t>同志，性别</w:t>
      </w:r>
      <w:r>
        <w:rPr>
          <w:rFonts w:hint="eastAsia" w:ascii="宋体" w:hAnsi="宋体" w:eastAsia="宋体" w:cs="宋体"/>
          <w:b w:val="0"/>
          <w:bCs w:val="0"/>
          <w:i w:val="0"/>
          <w:iCs w:val="0"/>
          <w:caps w:val="0"/>
          <w:color w:val="333333"/>
          <w:spacing w:val="0"/>
          <w:sz w:val="24"/>
          <w:szCs w:val="24"/>
          <w:u w:val="single"/>
          <w:bdr w:val="none" w:color="auto" w:sz="0" w:space="0"/>
          <w:shd w:val="clear" w:fill="FFFFFF"/>
        </w:rPr>
        <w:t>    </w:t>
      </w:r>
      <w:r>
        <w:rPr>
          <w:rFonts w:hint="eastAsia" w:ascii="宋体" w:hAnsi="宋体" w:eastAsia="宋体" w:cs="宋体"/>
          <w:b w:val="0"/>
          <w:bCs w:val="0"/>
          <w:i w:val="0"/>
          <w:iCs w:val="0"/>
          <w:caps w:val="0"/>
          <w:color w:val="333333"/>
          <w:spacing w:val="0"/>
          <w:sz w:val="24"/>
          <w:szCs w:val="24"/>
          <w:bdr w:val="none" w:color="auto" w:sz="0" w:space="0"/>
          <w:shd w:val="clear" w:fill="FFFFFF"/>
        </w:rPr>
        <w:t>（身份证号码：</w:t>
      </w:r>
      <w:r>
        <w:rPr>
          <w:rFonts w:hint="eastAsia" w:ascii="宋体" w:hAnsi="宋体" w:eastAsia="宋体" w:cs="宋体"/>
          <w:b w:val="0"/>
          <w:bCs w:val="0"/>
          <w:i w:val="0"/>
          <w:iCs w:val="0"/>
          <w:caps w:val="0"/>
          <w:color w:val="333333"/>
          <w:spacing w:val="0"/>
          <w:sz w:val="24"/>
          <w:szCs w:val="24"/>
          <w:u w:val="single"/>
          <w:bdr w:val="none" w:color="auto" w:sz="0" w:space="0"/>
          <w:shd w:val="clear" w:fill="FFFFFF"/>
        </w:rPr>
        <w:t>            </w:t>
      </w:r>
      <w:r>
        <w:rPr>
          <w:rFonts w:hint="eastAsia" w:ascii="宋体" w:hAnsi="宋体" w:eastAsia="宋体" w:cs="宋体"/>
          <w:b w:val="0"/>
          <w:bCs w:val="0"/>
          <w:i w:val="0"/>
          <w:iCs w:val="0"/>
          <w:caps w:val="0"/>
          <w:color w:val="333333"/>
          <w:spacing w:val="0"/>
          <w:sz w:val="24"/>
          <w:szCs w:val="24"/>
          <w:bdr w:val="none" w:color="auto" w:sz="0" w:space="0"/>
          <w:shd w:val="clear" w:fill="FFFFFF"/>
        </w:rPr>
        <w:t>），系我单位在编在岗教师，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同意该同志报考武陵区2021年（引进名优骨干／公开选聘）教师岗位，如被武陵区录用，同意调阅本人人事档案和出示相关证明材料及办理调动手续。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特此证明（此证明限武陵区招聘教师时使用）。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0"/>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（学校行政公章）                   （教育局行政公章）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right"/>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               2021年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br w:type="textWrapping"/>
      </w:r>
      <w:r>
        <w:rPr>
          <w:rFonts w:hint="eastAsia" w:ascii="宋体" w:hAnsi="宋体" w:eastAsia="宋体" w:cs="宋体"/>
          <w:b w:val="0"/>
          <w:bCs w:val="0"/>
          <w:i w:val="0"/>
          <w:iCs w:val="0"/>
          <w:caps w:val="0"/>
          <w:color w:val="333333"/>
          <w:spacing w:val="0"/>
          <w:sz w:val="24"/>
          <w:szCs w:val="24"/>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89" w:lineRule="atLeast"/>
        <w:ind w:left="0" w:right="0" w:firstLine="0"/>
        <w:jc w:val="center"/>
        <w:rPr>
          <w:rFonts w:hint="default" w:ascii="方正小标宋简体" w:hAnsi="方正小标宋简体" w:eastAsia="方正小标宋简体" w:cs="方正小标宋简体"/>
          <w:i w:val="0"/>
          <w:iCs w:val="0"/>
          <w:caps w:val="0"/>
          <w:color w:val="333333"/>
          <w:spacing w:val="0"/>
          <w:sz w:val="36"/>
          <w:szCs w:val="36"/>
        </w:rPr>
      </w:pPr>
      <w:r>
        <w:rPr>
          <w:rFonts w:hint="eastAsia" w:ascii="宋体" w:hAnsi="宋体" w:eastAsia="宋体" w:cs="宋体"/>
          <w:b w:val="0"/>
          <w:bCs w:val="0"/>
          <w:i w:val="0"/>
          <w:iCs w:val="0"/>
          <w:caps w:val="0"/>
          <w:color w:val="333333"/>
          <w:spacing w:val="0"/>
          <w:sz w:val="24"/>
          <w:szCs w:val="24"/>
          <w:bdr w:val="none" w:color="auto" w:sz="0" w:space="0"/>
          <w:shd w:val="clear" w:fill="FFFFFF"/>
        </w:rPr>
        <w:t>学分证明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0"/>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left"/>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lang w:eastAsia="zh-CN"/>
        </w:rPr>
        <w:t>兹证明，</w:t>
      </w:r>
      <w:r>
        <w:rPr>
          <w:rFonts w:hint="eastAsia" w:ascii="宋体" w:hAnsi="宋体" w:eastAsia="宋体" w:cs="宋体"/>
          <w:b w:val="0"/>
          <w:bCs w:val="0"/>
          <w:i w:val="0"/>
          <w:iCs w:val="0"/>
          <w:caps w:val="0"/>
          <w:color w:val="333333"/>
          <w:spacing w:val="0"/>
          <w:sz w:val="24"/>
          <w:szCs w:val="24"/>
          <w:u w:val="single"/>
          <w:bdr w:val="none" w:color="auto" w:sz="0" w:space="0"/>
          <w:shd w:val="clear" w:fill="FFFFFF"/>
        </w:rPr>
        <w:t>    </w:t>
      </w:r>
      <w:r>
        <w:rPr>
          <w:rFonts w:hint="eastAsia" w:ascii="宋体" w:hAnsi="宋体" w:eastAsia="宋体" w:cs="宋体"/>
          <w:b w:val="0"/>
          <w:bCs w:val="0"/>
          <w:i w:val="0"/>
          <w:iCs w:val="0"/>
          <w:caps w:val="0"/>
          <w:color w:val="333333"/>
          <w:spacing w:val="0"/>
          <w:sz w:val="24"/>
          <w:szCs w:val="24"/>
          <w:bdr w:val="none" w:color="auto" w:sz="0" w:space="0"/>
          <w:shd w:val="clear" w:fill="FFFFFF"/>
          <w:lang w:eastAsia="zh-CN"/>
        </w:rPr>
        <w:t>同志（男/女）（身份证号码：</w:t>
      </w:r>
      <w:r>
        <w:rPr>
          <w:rFonts w:hint="eastAsia" w:ascii="宋体" w:hAnsi="宋体" w:eastAsia="宋体" w:cs="宋体"/>
          <w:b w:val="0"/>
          <w:bCs w:val="0"/>
          <w:i w:val="0"/>
          <w:iCs w:val="0"/>
          <w:caps w:val="0"/>
          <w:color w:val="333333"/>
          <w:spacing w:val="0"/>
          <w:sz w:val="24"/>
          <w:szCs w:val="24"/>
          <w:u w:val="single"/>
          <w:bdr w:val="none" w:color="auto" w:sz="0" w:space="0"/>
          <w:shd w:val="clear" w:fill="FFFFFF"/>
          <w:lang w:eastAsia="zh-CN"/>
        </w:rPr>
        <w:t>        </w:t>
      </w:r>
      <w:r>
        <w:rPr>
          <w:rFonts w:hint="eastAsia" w:ascii="宋体" w:hAnsi="宋体" w:eastAsia="宋体" w:cs="宋体"/>
          <w:b w:val="0"/>
          <w:bCs w:val="0"/>
          <w:i w:val="0"/>
          <w:iCs w:val="0"/>
          <w:caps w:val="0"/>
          <w:color w:val="333333"/>
          <w:spacing w:val="0"/>
          <w:sz w:val="24"/>
          <w:szCs w:val="24"/>
          <w:bdr w:val="none" w:color="auto" w:sz="0" w:space="0"/>
          <w:shd w:val="clear" w:fill="FFFFFF"/>
          <w:lang w:eastAsia="zh-CN"/>
        </w:rPr>
        <w:t>），近五年学分分别为2016年</w:t>
      </w:r>
      <w:r>
        <w:rPr>
          <w:rFonts w:hint="eastAsia" w:ascii="宋体" w:hAnsi="宋体" w:eastAsia="宋体" w:cs="宋体"/>
          <w:b w:val="0"/>
          <w:bCs w:val="0"/>
          <w:i w:val="0"/>
          <w:iCs w:val="0"/>
          <w:caps w:val="0"/>
          <w:color w:val="333333"/>
          <w:spacing w:val="0"/>
          <w:sz w:val="24"/>
          <w:szCs w:val="24"/>
          <w:u w:val="single"/>
          <w:bdr w:val="none" w:color="auto" w:sz="0" w:space="0"/>
          <w:shd w:val="clear" w:fill="FFFFFF"/>
          <w:lang w:eastAsia="zh-CN"/>
        </w:rPr>
        <w:t>    </w:t>
      </w:r>
      <w:r>
        <w:rPr>
          <w:rFonts w:hint="eastAsia" w:ascii="宋体" w:hAnsi="宋体" w:eastAsia="宋体" w:cs="宋体"/>
          <w:b w:val="0"/>
          <w:bCs w:val="0"/>
          <w:i w:val="0"/>
          <w:iCs w:val="0"/>
          <w:caps w:val="0"/>
          <w:color w:val="333333"/>
          <w:spacing w:val="0"/>
          <w:sz w:val="24"/>
          <w:szCs w:val="24"/>
          <w:bdr w:val="none" w:color="auto" w:sz="0" w:space="0"/>
          <w:shd w:val="clear" w:fill="FFFFFF"/>
          <w:lang w:eastAsia="zh-CN"/>
        </w:rPr>
        <w:t>分、2017年</w:t>
      </w:r>
      <w:r>
        <w:rPr>
          <w:rFonts w:hint="eastAsia" w:ascii="宋体" w:hAnsi="宋体" w:eastAsia="宋体" w:cs="宋体"/>
          <w:b w:val="0"/>
          <w:bCs w:val="0"/>
          <w:i w:val="0"/>
          <w:iCs w:val="0"/>
          <w:caps w:val="0"/>
          <w:color w:val="333333"/>
          <w:spacing w:val="0"/>
          <w:sz w:val="24"/>
          <w:szCs w:val="24"/>
          <w:u w:val="single"/>
          <w:bdr w:val="none" w:color="auto" w:sz="0" w:space="0"/>
          <w:shd w:val="clear" w:fill="FFFFFF"/>
          <w:lang w:eastAsia="zh-CN"/>
        </w:rPr>
        <w:t>    </w:t>
      </w:r>
      <w:r>
        <w:rPr>
          <w:rFonts w:hint="eastAsia" w:ascii="宋体" w:hAnsi="宋体" w:eastAsia="宋体" w:cs="宋体"/>
          <w:b w:val="0"/>
          <w:bCs w:val="0"/>
          <w:i w:val="0"/>
          <w:iCs w:val="0"/>
          <w:caps w:val="0"/>
          <w:color w:val="333333"/>
          <w:spacing w:val="0"/>
          <w:sz w:val="24"/>
          <w:szCs w:val="24"/>
          <w:bdr w:val="none" w:color="auto" w:sz="0" w:space="0"/>
          <w:shd w:val="clear" w:fill="FFFFFF"/>
          <w:lang w:eastAsia="zh-CN"/>
        </w:rPr>
        <w:t>分、2018年</w:t>
      </w:r>
      <w:r>
        <w:rPr>
          <w:rFonts w:hint="eastAsia" w:ascii="宋体" w:hAnsi="宋体" w:eastAsia="宋体" w:cs="宋体"/>
          <w:b w:val="0"/>
          <w:bCs w:val="0"/>
          <w:i w:val="0"/>
          <w:iCs w:val="0"/>
          <w:caps w:val="0"/>
          <w:color w:val="333333"/>
          <w:spacing w:val="0"/>
          <w:sz w:val="24"/>
          <w:szCs w:val="24"/>
          <w:u w:val="single"/>
          <w:bdr w:val="none" w:color="auto" w:sz="0" w:space="0"/>
          <w:shd w:val="clear" w:fill="FFFFFF"/>
          <w:lang w:eastAsia="zh-CN"/>
        </w:rPr>
        <w:t>    </w:t>
      </w:r>
      <w:r>
        <w:rPr>
          <w:rFonts w:hint="eastAsia" w:ascii="宋体" w:hAnsi="宋体" w:eastAsia="宋体" w:cs="宋体"/>
          <w:b w:val="0"/>
          <w:bCs w:val="0"/>
          <w:i w:val="0"/>
          <w:iCs w:val="0"/>
          <w:caps w:val="0"/>
          <w:color w:val="333333"/>
          <w:spacing w:val="0"/>
          <w:sz w:val="24"/>
          <w:szCs w:val="24"/>
          <w:bdr w:val="none" w:color="auto" w:sz="0" w:space="0"/>
          <w:shd w:val="clear" w:fill="FFFFFF"/>
          <w:lang w:eastAsia="zh-CN"/>
        </w:rPr>
        <w:t>分、2019年</w:t>
      </w:r>
      <w:r>
        <w:rPr>
          <w:rFonts w:hint="eastAsia" w:ascii="宋体" w:hAnsi="宋体" w:eastAsia="宋体" w:cs="宋体"/>
          <w:b w:val="0"/>
          <w:bCs w:val="0"/>
          <w:i w:val="0"/>
          <w:iCs w:val="0"/>
          <w:caps w:val="0"/>
          <w:color w:val="333333"/>
          <w:spacing w:val="0"/>
          <w:sz w:val="24"/>
          <w:szCs w:val="24"/>
          <w:u w:val="single"/>
          <w:bdr w:val="none" w:color="auto" w:sz="0" w:space="0"/>
          <w:shd w:val="clear" w:fill="FFFFFF"/>
          <w:lang w:eastAsia="zh-CN"/>
        </w:rPr>
        <w:t>    </w:t>
      </w:r>
      <w:r>
        <w:rPr>
          <w:rFonts w:hint="eastAsia" w:ascii="宋体" w:hAnsi="宋体" w:eastAsia="宋体" w:cs="宋体"/>
          <w:b w:val="0"/>
          <w:bCs w:val="0"/>
          <w:i w:val="0"/>
          <w:iCs w:val="0"/>
          <w:caps w:val="0"/>
          <w:color w:val="333333"/>
          <w:spacing w:val="0"/>
          <w:sz w:val="24"/>
          <w:szCs w:val="24"/>
          <w:bdr w:val="none" w:color="auto" w:sz="0" w:space="0"/>
          <w:shd w:val="clear" w:fill="FFFFFF"/>
          <w:lang w:eastAsia="zh-CN"/>
        </w:rPr>
        <w:t>分、2020年</w:t>
      </w:r>
      <w:r>
        <w:rPr>
          <w:rFonts w:hint="eastAsia" w:ascii="宋体" w:hAnsi="宋体" w:eastAsia="宋体" w:cs="宋体"/>
          <w:b w:val="0"/>
          <w:bCs w:val="0"/>
          <w:i w:val="0"/>
          <w:iCs w:val="0"/>
          <w:caps w:val="0"/>
          <w:color w:val="333333"/>
          <w:spacing w:val="0"/>
          <w:sz w:val="24"/>
          <w:szCs w:val="24"/>
          <w:u w:val="single"/>
          <w:bdr w:val="none" w:color="auto" w:sz="0" w:space="0"/>
          <w:shd w:val="clear" w:fill="FFFFFF"/>
          <w:lang w:eastAsia="zh-CN"/>
        </w:rPr>
        <w:t>    </w:t>
      </w:r>
      <w:r>
        <w:rPr>
          <w:rFonts w:hint="eastAsia" w:ascii="宋体" w:hAnsi="宋体" w:eastAsia="宋体" w:cs="宋体"/>
          <w:b w:val="0"/>
          <w:bCs w:val="0"/>
          <w:i w:val="0"/>
          <w:iCs w:val="0"/>
          <w:caps w:val="0"/>
          <w:color w:val="333333"/>
          <w:spacing w:val="0"/>
          <w:sz w:val="24"/>
          <w:szCs w:val="24"/>
          <w:bdr w:val="none" w:color="auto" w:sz="0" w:space="0"/>
          <w:shd w:val="clear" w:fill="FFFFFF"/>
          <w:lang w:eastAsia="zh-CN"/>
        </w:rPr>
        <w:t>分，共计有效学分</w:t>
      </w:r>
      <w:r>
        <w:rPr>
          <w:rFonts w:hint="eastAsia" w:ascii="宋体" w:hAnsi="宋体" w:eastAsia="宋体" w:cs="宋体"/>
          <w:b w:val="0"/>
          <w:bCs w:val="0"/>
          <w:i w:val="0"/>
          <w:iCs w:val="0"/>
          <w:caps w:val="0"/>
          <w:color w:val="333333"/>
          <w:spacing w:val="0"/>
          <w:sz w:val="24"/>
          <w:szCs w:val="24"/>
          <w:u w:val="single"/>
          <w:bdr w:val="none" w:color="auto" w:sz="0" w:space="0"/>
          <w:shd w:val="clear" w:fill="FFFFFF"/>
          <w:lang w:eastAsia="zh-CN"/>
        </w:rPr>
        <w:t>    </w:t>
      </w:r>
      <w:r>
        <w:rPr>
          <w:rFonts w:hint="eastAsia" w:ascii="宋体" w:hAnsi="宋体" w:eastAsia="宋体" w:cs="宋体"/>
          <w:b w:val="0"/>
          <w:bCs w:val="0"/>
          <w:i w:val="0"/>
          <w:iCs w:val="0"/>
          <w:caps w:val="0"/>
          <w:color w:val="333333"/>
          <w:spacing w:val="0"/>
          <w:sz w:val="24"/>
          <w:szCs w:val="24"/>
          <w:bdr w:val="none" w:color="auto" w:sz="0" w:space="0"/>
          <w:shd w:val="clear" w:fill="FFFFFF"/>
          <w:lang w:eastAsia="zh-CN"/>
        </w:rPr>
        <w:t>分（湖南省中小学教师发展网学分表附后，且加盖学分登记机构公章）。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0"/>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0"/>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0"/>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0"/>
        <w:jc w:val="both"/>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（学校行政公章）                   （学分登记机构公章）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right"/>
        <w:rPr>
          <w:rFonts w:hint="default" w:ascii="仿宋_GB2312" w:eastAsia="仿宋_GB2312" w:cs="仿宋_GB2312"/>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               2021年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4" w:lineRule="atLeast"/>
        <w:ind w:left="0" w:right="0" w:firstLine="0"/>
        <w:jc w:val="both"/>
        <w:rPr>
          <w:rFonts w:hint="default" w:ascii="仿宋_GB2312" w:eastAsia="仿宋_GB2312" w:cs="仿宋_GB2312"/>
          <w:i w:val="0"/>
          <w:iCs w:val="0"/>
          <w:caps w:val="0"/>
          <w:color w:val="333333"/>
          <w:spacing w:val="0"/>
          <w:sz w:val="30"/>
          <w:szCs w:val="30"/>
        </w:rPr>
      </w:pPr>
      <w:r>
        <w:rPr>
          <w:rFonts w:hint="eastAsia" w:ascii="宋体" w:hAnsi="宋体" w:eastAsia="宋体" w:cs="宋体"/>
          <w:b w:val="0"/>
          <w:bCs w:val="0"/>
          <w:i w:val="0"/>
          <w:iCs w:val="0"/>
          <w:caps w:val="0"/>
          <w:color w:val="333333"/>
          <w:spacing w:val="0"/>
          <w:sz w:val="24"/>
          <w:szCs w:val="24"/>
          <w:bdr w:val="none" w:color="auto" w:sz="0" w:space="0"/>
          <w:shd w:val="clear" w:fill="FFFFFF"/>
        </w:rPr>
        <w:br w:type="textWrapping"/>
      </w:r>
      <w:r>
        <w:rPr>
          <w:rFonts w:hint="eastAsia" w:ascii="宋体" w:hAnsi="宋体" w:eastAsia="宋体" w:cs="宋体"/>
          <w:b w:val="0"/>
          <w:bCs w:val="0"/>
          <w:i w:val="0"/>
          <w:iCs w:val="0"/>
          <w:caps w:val="0"/>
          <w:color w:val="333333"/>
          <w:spacing w:val="0"/>
          <w:sz w:val="24"/>
          <w:szCs w:val="24"/>
          <w:bdr w:val="none" w:color="auto" w:sz="0" w:space="0"/>
          <w:shd w:val="clear" w:fill="FFFFFF"/>
        </w:rPr>
        <w:t>‎附件6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89" w:lineRule="atLeast"/>
        <w:ind w:left="0" w:right="0" w:firstLine="0"/>
        <w:jc w:val="center"/>
        <w:rPr>
          <w:rFonts w:hint="default" w:ascii="方正小标宋简体" w:hAnsi="方正小标宋简体" w:eastAsia="方正小标宋简体" w:cs="方正小标宋简体"/>
          <w:i w:val="0"/>
          <w:iCs w:val="0"/>
          <w:caps w:val="0"/>
          <w:color w:val="333333"/>
          <w:spacing w:val="0"/>
          <w:sz w:val="36"/>
          <w:szCs w:val="36"/>
        </w:rPr>
      </w:pPr>
      <w:r>
        <w:rPr>
          <w:rFonts w:hint="eastAsia" w:ascii="宋体" w:hAnsi="宋体" w:eastAsia="宋体" w:cs="宋体"/>
          <w:b w:val="0"/>
          <w:bCs w:val="0"/>
          <w:i w:val="0"/>
          <w:iCs w:val="0"/>
          <w:caps w:val="0"/>
          <w:color w:val="333333"/>
          <w:spacing w:val="0"/>
          <w:sz w:val="24"/>
          <w:szCs w:val="24"/>
          <w:bdr w:val="none" w:color="auto" w:sz="0" w:space="0"/>
          <w:shd w:val="clear" w:fill="FFFFFF"/>
        </w:rPr>
        <w:t>学分要求相关文件说明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ascii="仿宋" w:hAnsi="仿宋" w:eastAsia="仿宋" w:cs="仿宋"/>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eastAsia" w:ascii="仿宋" w:hAnsi="仿宋" w:eastAsia="仿宋" w:cs="仿宋"/>
          <w:i w:val="0"/>
          <w:iCs w:val="0"/>
          <w:caps w:val="0"/>
          <w:color w:val="333333"/>
          <w:spacing w:val="0"/>
          <w:sz w:val="32"/>
          <w:szCs w:val="32"/>
        </w:rPr>
      </w:pPr>
      <w:r>
        <w:rPr>
          <w:rFonts w:hint="eastAsia" w:ascii="宋体" w:hAnsi="宋体" w:eastAsia="宋体" w:cs="宋体"/>
          <w:b w:val="0"/>
          <w:bCs w:val="0"/>
          <w:i w:val="0"/>
          <w:iCs w:val="0"/>
          <w:caps w:val="0"/>
          <w:color w:val="333333"/>
          <w:spacing w:val="0"/>
          <w:sz w:val="24"/>
          <w:szCs w:val="24"/>
          <w:bdr w:val="none" w:color="auto" w:sz="0" w:space="0"/>
          <w:shd w:val="clear" w:fill="FFFFFF"/>
        </w:rPr>
        <w:t>根据《常德市人力资源和社会保障局关于做好2020年专业技术人员继续教育有关工作的通知》和《湖南省教育厅关于印发&lt;湖南省中小学教师培训学分管理试行办法&gt;的通知（湘教发〔2011〕61号）》规定：中小学教师培训学分实行分年度登记、五年一周期核定的管理制度。在职教师每年参加培训所获学分不得少于30学分，五年一周期累计学分不得少于360学分，否则资格审查不合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5393B"/>
    <w:rsid w:val="30C5393B"/>
    <w:rsid w:val="56EF2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2021-06-03T02:26:00Z</dcterms:created>
  <dc:creator>陌上~夕舞诺</dc:creator>
  <cp:lastModifiedBy>陌上~夕舞诺</cp:lastModifiedBy>
  <dcterms:modified xsi:type="dcterms:W3CDTF">2021-06-03T03:21:23Z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9C9AF49CAEF34CE9B3A11813D20B26CD</vt:lpwstr>
  </property>
</Properties>
</file>