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衢州市市直学校（单位）公开招聘工作人员计划表</w:t>
      </w:r>
    </w:p>
    <w:tbl>
      <w:tblPr>
        <w:tblStyle w:val="6"/>
        <w:tblW w:w="15210" w:type="dxa"/>
        <w:tblInd w:w="-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540"/>
        <w:gridCol w:w="551"/>
        <w:gridCol w:w="709"/>
        <w:gridCol w:w="1271"/>
        <w:gridCol w:w="868"/>
        <w:gridCol w:w="822"/>
        <w:gridCol w:w="1303"/>
        <w:gridCol w:w="822"/>
        <w:gridCol w:w="822"/>
        <w:gridCol w:w="822"/>
        <w:gridCol w:w="650"/>
        <w:gridCol w:w="4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540" w:type="dxa"/>
            <w:vMerge w:val="restar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单位性质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招考计划</w:t>
            </w:r>
          </w:p>
        </w:tc>
        <w:tc>
          <w:tcPr>
            <w:tcW w:w="28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岗位任职条件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岗位性质</w:t>
            </w:r>
          </w:p>
        </w:tc>
        <w:tc>
          <w:tcPr>
            <w:tcW w:w="2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招聘对象</w:t>
            </w:r>
          </w:p>
        </w:tc>
        <w:tc>
          <w:tcPr>
            <w:tcW w:w="6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 代码</w:t>
            </w:r>
          </w:p>
        </w:tc>
        <w:tc>
          <w:tcPr>
            <w:tcW w:w="48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专业技术任职资格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专技岗位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4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衢州市中小学素质教育实践学校</w:t>
            </w:r>
          </w:p>
        </w:tc>
        <w:tc>
          <w:tcPr>
            <w:tcW w:w="540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全额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中小学综合实践活动教师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男，35周岁以下，具</w:t>
            </w:r>
            <w:r>
              <w:rPr>
                <w:rFonts w:ascii="宋体" w:hAnsi="宋体" w:cs="宋体"/>
                <w:kern w:val="0"/>
                <w:szCs w:val="21"/>
              </w:rPr>
              <w:t>有教师资格证</w:t>
            </w:r>
            <w:r>
              <w:rPr>
                <w:rFonts w:hint="eastAsia" w:ascii="宋体" w:hAnsi="宋体" w:cs="宋体"/>
                <w:kern w:val="0"/>
                <w:szCs w:val="21"/>
              </w:rPr>
              <w:t>或教师资格考试合格证（国考）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中小学综合实践活动教师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女，35周岁以下，具</w:t>
            </w:r>
            <w:r>
              <w:rPr>
                <w:rFonts w:ascii="宋体" w:hAnsi="宋体" w:cs="宋体"/>
                <w:kern w:val="0"/>
                <w:szCs w:val="21"/>
              </w:rPr>
              <w:t>有教师资格证</w:t>
            </w:r>
            <w:r>
              <w:rPr>
                <w:rFonts w:hint="eastAsia" w:ascii="宋体" w:hAnsi="宋体" w:cs="宋体"/>
                <w:kern w:val="0"/>
                <w:szCs w:val="21"/>
              </w:rPr>
              <w:t>或教师资格考试合格证（国考）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衢州市工程技术学校</w:t>
            </w:r>
          </w:p>
        </w:tc>
        <w:tc>
          <w:tcPr>
            <w:tcW w:w="540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汉语言文学等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35周岁以下，应具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有教师资格证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或教师资格考试合格证（国考）。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音乐类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35周岁以下，应具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有教师资格证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或教师资格考试合格证（国考）。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舞蹈类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舞蹈教师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美术类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35周岁以下，应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有教师资格证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或教师资格考试合格证（国考）。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70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计算机类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（编程方向）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70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会计类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财会教师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机电类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机电教师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35周岁以下，有机电相关专业的高级工及以上证书。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衢州市特殊教育学校</w:t>
            </w:r>
          </w:p>
        </w:tc>
        <w:tc>
          <w:tcPr>
            <w:tcW w:w="54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舞蹈类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舞蹈教师</w:t>
            </w: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486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4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486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ectPr>
          <w:pgSz w:w="16838" w:h="11906" w:orient="landscape"/>
          <w:pgMar w:top="1304" w:right="1304" w:bottom="1304" w:left="124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04DAC"/>
    <w:rsid w:val="4CF04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2017-08-07T13:51:00Z</dcterms:created>
  <dc:creator>ASUS</dc:creator>
  <cp:lastModifiedBy>ASUS</cp:lastModifiedBy>
  <dcterms:modified xsi:type="dcterms:W3CDTF">2017-08-07T13:51:37Z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